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6F1" w:rsidRPr="006A27A5" w:rsidRDefault="00A066F1" w:rsidP="006A27A5">
      <w:pPr>
        <w:tabs>
          <w:tab w:val="left" w:pos="5460"/>
        </w:tabs>
        <w:jc w:val="both"/>
        <w:rPr>
          <w:sz w:val="28"/>
          <w:szCs w:val="28"/>
        </w:rPr>
      </w:pPr>
      <w:bookmarkStart w:id="0" w:name="_GoBack"/>
      <w:bookmarkEnd w:id="0"/>
    </w:p>
    <w:p w:rsidR="00A066F1" w:rsidRPr="002644BE" w:rsidRDefault="00A066F1" w:rsidP="005242C2">
      <w:pPr>
        <w:jc w:val="center"/>
        <w:rPr>
          <w:sz w:val="32"/>
          <w:szCs w:val="32"/>
        </w:rPr>
      </w:pPr>
      <w:r w:rsidRPr="002644BE">
        <w:rPr>
          <w:sz w:val="32"/>
          <w:szCs w:val="32"/>
        </w:rPr>
        <w:t>БОЛЬШЕИРБИНСКИЙ ПОСЕЛКОВЫЙ СОВЕТ ДЕПУТАТОВ</w:t>
      </w:r>
    </w:p>
    <w:p w:rsidR="00A066F1" w:rsidRPr="002644BE" w:rsidRDefault="00A066F1" w:rsidP="005242C2">
      <w:pPr>
        <w:jc w:val="center"/>
        <w:rPr>
          <w:sz w:val="32"/>
          <w:szCs w:val="32"/>
        </w:rPr>
      </w:pPr>
      <w:r w:rsidRPr="002644BE">
        <w:rPr>
          <w:sz w:val="32"/>
          <w:szCs w:val="32"/>
        </w:rPr>
        <w:t>КУРАГИНСКИЙ РАЙОН</w:t>
      </w:r>
    </w:p>
    <w:p w:rsidR="00A066F1" w:rsidRPr="002644BE" w:rsidRDefault="00A066F1" w:rsidP="005242C2">
      <w:pPr>
        <w:jc w:val="center"/>
        <w:rPr>
          <w:sz w:val="32"/>
          <w:szCs w:val="32"/>
        </w:rPr>
      </w:pPr>
      <w:r w:rsidRPr="002644BE">
        <w:rPr>
          <w:sz w:val="32"/>
          <w:szCs w:val="32"/>
        </w:rPr>
        <w:t>КРАСНОЯРСКИЙ КРАЙ</w:t>
      </w:r>
    </w:p>
    <w:p w:rsidR="00A066F1" w:rsidRPr="002644BE" w:rsidRDefault="00A066F1" w:rsidP="0060635B"/>
    <w:p w:rsidR="00A066F1" w:rsidRPr="002644BE" w:rsidRDefault="00A066F1" w:rsidP="005242C2">
      <w:pPr>
        <w:jc w:val="center"/>
        <w:rPr>
          <w:sz w:val="32"/>
          <w:szCs w:val="32"/>
        </w:rPr>
      </w:pPr>
      <w:proofErr w:type="gramStart"/>
      <w:r w:rsidRPr="002644BE">
        <w:rPr>
          <w:sz w:val="32"/>
          <w:szCs w:val="32"/>
        </w:rPr>
        <w:t>Р</w:t>
      </w:r>
      <w:proofErr w:type="gramEnd"/>
      <w:r w:rsidRPr="002644BE">
        <w:rPr>
          <w:sz w:val="32"/>
          <w:szCs w:val="32"/>
        </w:rPr>
        <w:t xml:space="preserve"> Е Ш Е Н И Е</w:t>
      </w:r>
    </w:p>
    <w:p w:rsidR="00912463" w:rsidRPr="002644BE" w:rsidRDefault="00912463" w:rsidP="005242C2">
      <w:pPr>
        <w:jc w:val="center"/>
        <w:rPr>
          <w:sz w:val="32"/>
          <w:szCs w:val="32"/>
        </w:rPr>
      </w:pPr>
    </w:p>
    <w:p w:rsidR="00A066F1" w:rsidRPr="002644BE" w:rsidRDefault="005D1C0C" w:rsidP="005242C2">
      <w:pPr>
        <w:rPr>
          <w:sz w:val="28"/>
          <w:szCs w:val="28"/>
        </w:rPr>
      </w:pPr>
      <w:r>
        <w:rPr>
          <w:sz w:val="28"/>
          <w:szCs w:val="28"/>
        </w:rPr>
        <w:t>03.02.</w:t>
      </w:r>
      <w:r w:rsidR="00912463" w:rsidRPr="002644BE">
        <w:rPr>
          <w:sz w:val="28"/>
          <w:szCs w:val="28"/>
        </w:rPr>
        <w:t>2015</w:t>
      </w:r>
      <w:r w:rsidR="006A27A5" w:rsidRPr="002644BE">
        <w:rPr>
          <w:sz w:val="28"/>
          <w:szCs w:val="28"/>
        </w:rPr>
        <w:t xml:space="preserve">               </w:t>
      </w:r>
      <w:r>
        <w:rPr>
          <w:sz w:val="28"/>
          <w:szCs w:val="28"/>
        </w:rPr>
        <w:t xml:space="preserve">                  </w:t>
      </w:r>
      <w:r w:rsidR="00912463" w:rsidRPr="002644BE">
        <w:rPr>
          <w:sz w:val="28"/>
          <w:szCs w:val="28"/>
        </w:rPr>
        <w:t xml:space="preserve">  </w:t>
      </w:r>
      <w:proofErr w:type="spellStart"/>
      <w:r w:rsidR="00912463" w:rsidRPr="002644BE">
        <w:rPr>
          <w:sz w:val="28"/>
          <w:szCs w:val="28"/>
        </w:rPr>
        <w:t>пгт</w:t>
      </w:r>
      <w:proofErr w:type="spellEnd"/>
      <w:r w:rsidR="00912463" w:rsidRPr="002644BE">
        <w:rPr>
          <w:sz w:val="28"/>
          <w:szCs w:val="28"/>
        </w:rPr>
        <w:t xml:space="preserve"> Большая </w:t>
      </w:r>
      <w:r w:rsidR="00A066F1" w:rsidRPr="002644BE">
        <w:rPr>
          <w:sz w:val="28"/>
          <w:szCs w:val="28"/>
        </w:rPr>
        <w:t>Ирба</w:t>
      </w:r>
      <w:r>
        <w:rPr>
          <w:sz w:val="28"/>
          <w:szCs w:val="28"/>
        </w:rPr>
        <w:t xml:space="preserve">                           </w:t>
      </w:r>
      <w:r w:rsidR="00A066F1" w:rsidRPr="002644BE">
        <w:rPr>
          <w:sz w:val="28"/>
          <w:szCs w:val="28"/>
        </w:rPr>
        <w:t xml:space="preserve">  №</w:t>
      </w:r>
      <w:r>
        <w:rPr>
          <w:sz w:val="28"/>
          <w:szCs w:val="28"/>
        </w:rPr>
        <w:t xml:space="preserve"> 54-267</w:t>
      </w:r>
      <w:r w:rsidR="00A066F1" w:rsidRPr="002644BE">
        <w:rPr>
          <w:sz w:val="28"/>
          <w:szCs w:val="28"/>
        </w:rPr>
        <w:t xml:space="preserve"> </w:t>
      </w:r>
      <w:proofErr w:type="spellStart"/>
      <w:proofErr w:type="gramStart"/>
      <w:r w:rsidR="00A066F1" w:rsidRPr="002644BE">
        <w:rPr>
          <w:sz w:val="28"/>
          <w:szCs w:val="28"/>
        </w:rPr>
        <w:t>р</w:t>
      </w:r>
      <w:proofErr w:type="spellEnd"/>
      <w:proofErr w:type="gramEnd"/>
    </w:p>
    <w:p w:rsidR="00A066F1" w:rsidRPr="002644BE" w:rsidRDefault="00A066F1" w:rsidP="00D61FFF">
      <w:pPr>
        <w:rPr>
          <w:sz w:val="28"/>
          <w:szCs w:val="28"/>
        </w:rPr>
      </w:pPr>
    </w:p>
    <w:p w:rsidR="00A066F1" w:rsidRPr="002644BE" w:rsidRDefault="00A066F1" w:rsidP="00614E9E">
      <w:pPr>
        <w:rPr>
          <w:sz w:val="28"/>
          <w:szCs w:val="28"/>
        </w:rPr>
      </w:pPr>
      <w:r w:rsidRPr="002644BE">
        <w:rPr>
          <w:sz w:val="28"/>
          <w:szCs w:val="28"/>
        </w:rPr>
        <w:t xml:space="preserve">Об утверждении нормативов формирования расходов </w:t>
      </w:r>
    </w:p>
    <w:p w:rsidR="00A066F1" w:rsidRPr="002644BE" w:rsidRDefault="00A066F1" w:rsidP="00614E9E">
      <w:pPr>
        <w:rPr>
          <w:sz w:val="28"/>
          <w:szCs w:val="28"/>
        </w:rPr>
      </w:pPr>
      <w:r w:rsidRPr="002644BE">
        <w:rPr>
          <w:sz w:val="28"/>
          <w:szCs w:val="28"/>
        </w:rPr>
        <w:t xml:space="preserve">на оплату труда депутатов, выборных должностных лиц </w:t>
      </w:r>
    </w:p>
    <w:p w:rsidR="00A066F1" w:rsidRPr="002644BE" w:rsidRDefault="00A066F1" w:rsidP="00614E9E">
      <w:pPr>
        <w:rPr>
          <w:sz w:val="28"/>
          <w:szCs w:val="28"/>
        </w:rPr>
      </w:pPr>
      <w:r w:rsidRPr="002644BE">
        <w:rPr>
          <w:sz w:val="28"/>
          <w:szCs w:val="28"/>
        </w:rPr>
        <w:t xml:space="preserve">местного самоуправления, </w:t>
      </w:r>
      <w:proofErr w:type="gramStart"/>
      <w:r w:rsidRPr="002644BE">
        <w:rPr>
          <w:sz w:val="28"/>
          <w:szCs w:val="28"/>
        </w:rPr>
        <w:t>осуществляющих</w:t>
      </w:r>
      <w:proofErr w:type="gramEnd"/>
      <w:r w:rsidRPr="002644BE">
        <w:rPr>
          <w:sz w:val="28"/>
          <w:szCs w:val="28"/>
        </w:rPr>
        <w:t xml:space="preserve"> свои полномочия </w:t>
      </w:r>
    </w:p>
    <w:p w:rsidR="00A066F1" w:rsidRPr="002644BE" w:rsidRDefault="00A066F1" w:rsidP="00614E9E">
      <w:pPr>
        <w:rPr>
          <w:sz w:val="28"/>
          <w:szCs w:val="28"/>
        </w:rPr>
      </w:pPr>
      <w:r w:rsidRPr="002644BE">
        <w:rPr>
          <w:sz w:val="28"/>
          <w:szCs w:val="28"/>
        </w:rPr>
        <w:t>на постоянной основе</w:t>
      </w:r>
      <w:r w:rsidR="00912463" w:rsidRPr="002644BE">
        <w:rPr>
          <w:sz w:val="28"/>
          <w:szCs w:val="28"/>
        </w:rPr>
        <w:t>, лиц, замещающих иные муниципальные должности,</w:t>
      </w:r>
      <w:r w:rsidRPr="002644BE">
        <w:rPr>
          <w:sz w:val="28"/>
          <w:szCs w:val="28"/>
        </w:rPr>
        <w:t xml:space="preserve"> и муниципальных служащих</w:t>
      </w:r>
    </w:p>
    <w:p w:rsidR="00A066F1" w:rsidRPr="002644BE" w:rsidRDefault="00A066F1" w:rsidP="00614E9E">
      <w:pPr>
        <w:rPr>
          <w:sz w:val="28"/>
          <w:szCs w:val="28"/>
        </w:rPr>
      </w:pPr>
    </w:p>
    <w:p w:rsidR="006A27A5" w:rsidRPr="002644BE" w:rsidRDefault="00BD726A" w:rsidP="006A27A5">
      <w:pPr>
        <w:ind w:firstLine="709"/>
        <w:jc w:val="both"/>
        <w:rPr>
          <w:sz w:val="28"/>
          <w:szCs w:val="28"/>
        </w:rPr>
      </w:pPr>
      <w:proofErr w:type="gramStart"/>
      <w:r w:rsidRPr="002644BE">
        <w:rPr>
          <w:sz w:val="28"/>
          <w:szCs w:val="28"/>
        </w:rPr>
        <w:t xml:space="preserve">На основании Постановления Правительства Красноярского края </w:t>
      </w:r>
      <w:r w:rsidR="00A066F1" w:rsidRPr="002644BE">
        <w:rPr>
          <w:sz w:val="28"/>
          <w:szCs w:val="28"/>
        </w:rPr>
        <w:t xml:space="preserve">от </w:t>
      </w:r>
      <w:r w:rsidRPr="002644BE">
        <w:rPr>
          <w:sz w:val="28"/>
          <w:szCs w:val="28"/>
        </w:rPr>
        <w:t xml:space="preserve">30.12.2014 № 661-п «О внесении изменений в постановление Совета администрации Красноярского края от </w:t>
      </w:r>
      <w:r w:rsidR="00A066F1" w:rsidRPr="002644BE">
        <w:rPr>
          <w:sz w:val="28"/>
          <w:szCs w:val="28"/>
        </w:rPr>
        <w:t>29.12.2007 № 512-п «О нормативах формиро</w:t>
      </w:r>
      <w:r w:rsidR="006A27A5" w:rsidRPr="002644BE">
        <w:rPr>
          <w:sz w:val="28"/>
          <w:szCs w:val="28"/>
        </w:rPr>
        <w:t xml:space="preserve">вания расходов на оплату труда </w:t>
      </w:r>
      <w:r w:rsidR="00A066F1" w:rsidRPr="002644BE">
        <w:rPr>
          <w:sz w:val="28"/>
          <w:szCs w:val="28"/>
        </w:rPr>
        <w:t>депутатов, выборных должностных лиц местного самоуправления, осуществляющих свои полномочия на постоянной основе,</w:t>
      </w:r>
      <w:r w:rsidRPr="002644BE">
        <w:rPr>
          <w:sz w:val="28"/>
          <w:szCs w:val="28"/>
        </w:rPr>
        <w:t xml:space="preserve"> лиц,</w:t>
      </w:r>
      <w:r w:rsidR="00A066F1" w:rsidRPr="002644BE">
        <w:rPr>
          <w:sz w:val="28"/>
          <w:szCs w:val="28"/>
        </w:rPr>
        <w:t xml:space="preserve"> </w:t>
      </w:r>
      <w:r w:rsidR="00E00125" w:rsidRPr="002644BE">
        <w:rPr>
          <w:sz w:val="28"/>
          <w:szCs w:val="28"/>
        </w:rPr>
        <w:t xml:space="preserve">замещающих иные муниципальные должности, </w:t>
      </w:r>
      <w:r w:rsidR="00A066F1" w:rsidRPr="002644BE">
        <w:rPr>
          <w:sz w:val="28"/>
          <w:szCs w:val="28"/>
        </w:rPr>
        <w:t>и муниципальных служащих»</w:t>
      </w:r>
      <w:r w:rsidRPr="002644BE">
        <w:rPr>
          <w:sz w:val="28"/>
          <w:szCs w:val="28"/>
        </w:rPr>
        <w:t>,</w:t>
      </w:r>
      <w:r w:rsidR="00A96901" w:rsidRPr="002644BE">
        <w:rPr>
          <w:sz w:val="28"/>
          <w:szCs w:val="28"/>
        </w:rPr>
        <w:t xml:space="preserve"> </w:t>
      </w:r>
      <w:r w:rsidR="00A066F1" w:rsidRPr="002644BE">
        <w:rPr>
          <w:sz w:val="28"/>
          <w:szCs w:val="28"/>
        </w:rPr>
        <w:t xml:space="preserve">п.4 ст.27 Устава муниципального образования поселок Большая Ирба, </w:t>
      </w:r>
      <w:r w:rsidRPr="002644BE">
        <w:rPr>
          <w:sz w:val="28"/>
          <w:szCs w:val="28"/>
        </w:rPr>
        <w:t xml:space="preserve">Большеирбинский </w:t>
      </w:r>
      <w:r w:rsidR="006A27A5" w:rsidRPr="002644BE">
        <w:rPr>
          <w:sz w:val="28"/>
          <w:szCs w:val="28"/>
        </w:rPr>
        <w:t>поселковый</w:t>
      </w:r>
      <w:proofErr w:type="gramEnd"/>
      <w:r w:rsidR="006A27A5" w:rsidRPr="002644BE">
        <w:rPr>
          <w:sz w:val="28"/>
          <w:szCs w:val="28"/>
        </w:rPr>
        <w:t xml:space="preserve"> Совет депутатов </w:t>
      </w:r>
      <w:r w:rsidR="00A066F1" w:rsidRPr="002644BE">
        <w:rPr>
          <w:sz w:val="28"/>
          <w:szCs w:val="28"/>
        </w:rPr>
        <w:t>РЕШИЛ:</w:t>
      </w:r>
    </w:p>
    <w:p w:rsidR="006A27A5" w:rsidRPr="002644BE" w:rsidRDefault="006A27A5" w:rsidP="006A27A5">
      <w:pPr>
        <w:ind w:firstLine="709"/>
        <w:jc w:val="both"/>
        <w:rPr>
          <w:sz w:val="28"/>
          <w:szCs w:val="28"/>
        </w:rPr>
      </w:pPr>
      <w:r w:rsidRPr="002644BE">
        <w:rPr>
          <w:sz w:val="28"/>
          <w:szCs w:val="28"/>
        </w:rPr>
        <w:t xml:space="preserve">1. </w:t>
      </w:r>
      <w:proofErr w:type="gramStart"/>
      <w:r w:rsidR="00A066F1" w:rsidRPr="002644BE">
        <w:rPr>
          <w:sz w:val="28"/>
          <w:szCs w:val="28"/>
        </w:rPr>
        <w:t>Установить, что нормативы ф</w:t>
      </w:r>
      <w:r w:rsidR="00A96901" w:rsidRPr="002644BE">
        <w:rPr>
          <w:sz w:val="28"/>
          <w:szCs w:val="28"/>
        </w:rPr>
        <w:t xml:space="preserve">ормирования расходов на оплату </w:t>
      </w:r>
      <w:r w:rsidR="00A066F1" w:rsidRPr="002644BE">
        <w:rPr>
          <w:sz w:val="28"/>
          <w:szCs w:val="28"/>
        </w:rPr>
        <w:t>труда депутатов, выборных должностных лиц местного самоуправления, осуществляющих свои полномочия на постоянной основе</w:t>
      </w:r>
      <w:r w:rsidR="00A41B81" w:rsidRPr="002644BE">
        <w:rPr>
          <w:sz w:val="28"/>
          <w:szCs w:val="28"/>
        </w:rPr>
        <w:t>, лиц, замещающих иные муниципальные должности,</w:t>
      </w:r>
      <w:r w:rsidR="00A066F1" w:rsidRPr="002644BE">
        <w:rPr>
          <w:sz w:val="28"/>
          <w:szCs w:val="28"/>
        </w:rPr>
        <w:t xml:space="preserve"> и муниципальных служащих устанавливаются в виде </w:t>
      </w:r>
      <w:r w:rsidR="00A41B81" w:rsidRPr="002644BE">
        <w:rPr>
          <w:sz w:val="28"/>
          <w:szCs w:val="28"/>
        </w:rPr>
        <w:t xml:space="preserve">предельного размера </w:t>
      </w:r>
      <w:r w:rsidR="00A066F1" w:rsidRPr="002644BE">
        <w:rPr>
          <w:sz w:val="28"/>
          <w:szCs w:val="28"/>
        </w:rPr>
        <w:t xml:space="preserve">фонда оплаты труда </w:t>
      </w:r>
      <w:r w:rsidR="00A41B81" w:rsidRPr="002644BE">
        <w:rPr>
          <w:sz w:val="28"/>
          <w:szCs w:val="28"/>
        </w:rPr>
        <w:t xml:space="preserve">депутатов, </w:t>
      </w:r>
      <w:r w:rsidR="00A066F1" w:rsidRPr="002644BE">
        <w:rPr>
          <w:sz w:val="28"/>
          <w:szCs w:val="28"/>
        </w:rPr>
        <w:t>выборных должностных лиц</w:t>
      </w:r>
      <w:r w:rsidR="007B7473" w:rsidRPr="002644BE">
        <w:rPr>
          <w:sz w:val="28"/>
          <w:szCs w:val="28"/>
        </w:rPr>
        <w:t xml:space="preserve"> местного самоуправления</w:t>
      </w:r>
      <w:r w:rsidR="00A066F1" w:rsidRPr="002644BE">
        <w:rPr>
          <w:sz w:val="28"/>
          <w:szCs w:val="28"/>
        </w:rPr>
        <w:t>, осуществляющих свои полномочия на постоянной основе</w:t>
      </w:r>
      <w:r w:rsidR="007B7473" w:rsidRPr="002644BE">
        <w:rPr>
          <w:sz w:val="28"/>
          <w:szCs w:val="28"/>
        </w:rPr>
        <w:t>, лиц, замещающих иные муниципальные должности</w:t>
      </w:r>
      <w:r w:rsidR="00A066F1" w:rsidRPr="002644BE">
        <w:rPr>
          <w:sz w:val="28"/>
          <w:szCs w:val="28"/>
        </w:rPr>
        <w:t xml:space="preserve"> (далее – выборные должностные лица</w:t>
      </w:r>
      <w:r w:rsidR="007B7473" w:rsidRPr="002644BE">
        <w:rPr>
          <w:sz w:val="28"/>
          <w:szCs w:val="28"/>
        </w:rPr>
        <w:t xml:space="preserve"> и лица,</w:t>
      </w:r>
      <w:proofErr w:type="gramEnd"/>
      <w:r w:rsidR="007B7473" w:rsidRPr="002644BE">
        <w:rPr>
          <w:sz w:val="28"/>
          <w:szCs w:val="28"/>
        </w:rPr>
        <w:t xml:space="preserve"> замещающие иные муниципальные должности</w:t>
      </w:r>
      <w:r w:rsidR="00A066F1" w:rsidRPr="002644BE">
        <w:rPr>
          <w:sz w:val="28"/>
          <w:szCs w:val="28"/>
        </w:rPr>
        <w:t>)</w:t>
      </w:r>
      <w:r w:rsidR="007B7473" w:rsidRPr="002644BE">
        <w:rPr>
          <w:sz w:val="28"/>
          <w:szCs w:val="28"/>
        </w:rPr>
        <w:t>,</w:t>
      </w:r>
      <w:r w:rsidR="00A066F1" w:rsidRPr="002644BE">
        <w:rPr>
          <w:sz w:val="28"/>
          <w:szCs w:val="28"/>
        </w:rPr>
        <w:t xml:space="preserve"> и муниципальных служащих (далее </w:t>
      </w:r>
      <w:r w:rsidR="007B7473" w:rsidRPr="002644BE">
        <w:rPr>
          <w:sz w:val="28"/>
          <w:szCs w:val="28"/>
        </w:rPr>
        <w:t xml:space="preserve">– предельный размер </w:t>
      </w:r>
      <w:r w:rsidR="00A066F1" w:rsidRPr="002644BE">
        <w:rPr>
          <w:sz w:val="28"/>
          <w:szCs w:val="28"/>
        </w:rPr>
        <w:t>фонда оплаты труда).</w:t>
      </w:r>
    </w:p>
    <w:p w:rsidR="006A27A5" w:rsidRPr="002644BE" w:rsidRDefault="006A27A5" w:rsidP="006A27A5">
      <w:pPr>
        <w:ind w:firstLine="709"/>
        <w:jc w:val="both"/>
        <w:rPr>
          <w:sz w:val="28"/>
          <w:szCs w:val="28"/>
        </w:rPr>
      </w:pPr>
      <w:r w:rsidRPr="002644BE">
        <w:rPr>
          <w:sz w:val="28"/>
          <w:szCs w:val="28"/>
        </w:rPr>
        <w:t xml:space="preserve">2. </w:t>
      </w:r>
      <w:r w:rsidR="00A066F1" w:rsidRPr="002644BE">
        <w:rPr>
          <w:sz w:val="28"/>
          <w:szCs w:val="28"/>
        </w:rPr>
        <w:t>Утвердить п</w:t>
      </w:r>
      <w:r w:rsidR="008B35DA">
        <w:rPr>
          <w:sz w:val="28"/>
          <w:szCs w:val="28"/>
        </w:rPr>
        <w:t>редельные размеры</w:t>
      </w:r>
      <w:r w:rsidR="00A066F1" w:rsidRPr="002644BE">
        <w:rPr>
          <w:sz w:val="28"/>
          <w:szCs w:val="28"/>
        </w:rPr>
        <w:t xml:space="preserve"> фонда оплаты труда согласно прилож</w:t>
      </w:r>
      <w:r w:rsidRPr="002644BE">
        <w:rPr>
          <w:sz w:val="28"/>
          <w:szCs w:val="28"/>
        </w:rPr>
        <w:t>ению №1.</w:t>
      </w:r>
    </w:p>
    <w:p w:rsidR="006A27A5" w:rsidRDefault="006A27A5" w:rsidP="006A27A5">
      <w:pPr>
        <w:ind w:firstLine="709"/>
        <w:jc w:val="both"/>
        <w:rPr>
          <w:sz w:val="28"/>
          <w:szCs w:val="28"/>
        </w:rPr>
      </w:pPr>
      <w:r w:rsidRPr="002644BE">
        <w:rPr>
          <w:sz w:val="28"/>
          <w:szCs w:val="28"/>
        </w:rPr>
        <w:t xml:space="preserve">3. </w:t>
      </w:r>
      <w:r w:rsidR="00A066F1" w:rsidRPr="002644BE">
        <w:rPr>
          <w:sz w:val="28"/>
          <w:szCs w:val="28"/>
        </w:rPr>
        <w:t>Установить, что размер фонда оплаты труда рассчитывается по муниципальному образованию в целом.</w:t>
      </w:r>
    </w:p>
    <w:p w:rsidR="008B35DA" w:rsidRPr="002644BE" w:rsidRDefault="008B35DA" w:rsidP="006A27A5">
      <w:pPr>
        <w:ind w:firstLine="709"/>
        <w:jc w:val="both"/>
        <w:rPr>
          <w:sz w:val="28"/>
          <w:szCs w:val="28"/>
        </w:rPr>
      </w:pPr>
      <w:r>
        <w:rPr>
          <w:sz w:val="28"/>
          <w:szCs w:val="28"/>
        </w:rPr>
        <w:t>Установить, что в предельный размер фонда оплаты труда не включаются выплаты, осуществляемые в связи с сокращением должностей муниципальной службы, приводящим к сокращению численности муниципальных служащих в целом по муниципальному образованию.</w:t>
      </w:r>
    </w:p>
    <w:p w:rsidR="00A41B81" w:rsidRPr="002644BE" w:rsidRDefault="006A27A5" w:rsidP="00A41B81">
      <w:pPr>
        <w:ind w:firstLine="709"/>
        <w:jc w:val="both"/>
        <w:rPr>
          <w:sz w:val="28"/>
          <w:szCs w:val="28"/>
        </w:rPr>
      </w:pPr>
      <w:r w:rsidRPr="002644BE">
        <w:rPr>
          <w:sz w:val="28"/>
          <w:szCs w:val="28"/>
        </w:rPr>
        <w:t xml:space="preserve">4. </w:t>
      </w:r>
      <w:proofErr w:type="gramStart"/>
      <w:r w:rsidR="00A41B81" w:rsidRPr="002644BE">
        <w:rPr>
          <w:sz w:val="28"/>
          <w:szCs w:val="28"/>
        </w:rPr>
        <w:t xml:space="preserve">Установить, что предельный размер фонда оплаты труда рассчитывается с учетом размера оплаты труда выборных должностных лиц </w:t>
      </w:r>
      <w:r w:rsidR="00A41B81" w:rsidRPr="002644BE">
        <w:rPr>
          <w:sz w:val="28"/>
          <w:szCs w:val="28"/>
        </w:rPr>
        <w:lastRenderedPageBreak/>
        <w:t>и лиц, замещающих иные муниципальные должности, не выше предельных размеров оплаты труда выборных должностных лиц и лиц, замещающих иные муниципальные должности, установленных в приложении №2 к настоящему решению, и размера оплаты труда муниципальных служащих не выше предельных размеров оплаты труда муниципальных служащих, установленных в</w:t>
      </w:r>
      <w:proofErr w:type="gramEnd"/>
      <w:r w:rsidR="00A41B81" w:rsidRPr="002644BE">
        <w:rPr>
          <w:sz w:val="28"/>
          <w:szCs w:val="28"/>
        </w:rPr>
        <w:t xml:space="preserve"> </w:t>
      </w:r>
      <w:proofErr w:type="gramStart"/>
      <w:r w:rsidR="00A41B81" w:rsidRPr="002644BE">
        <w:rPr>
          <w:sz w:val="28"/>
          <w:szCs w:val="28"/>
        </w:rPr>
        <w:t>приложении</w:t>
      </w:r>
      <w:proofErr w:type="gramEnd"/>
      <w:r w:rsidR="00A41B81" w:rsidRPr="002644BE">
        <w:rPr>
          <w:sz w:val="28"/>
          <w:szCs w:val="28"/>
        </w:rPr>
        <w:t xml:space="preserve"> №3 к настоящему решению.</w:t>
      </w:r>
    </w:p>
    <w:p w:rsidR="006A27A5" w:rsidRPr="002644BE" w:rsidRDefault="008B1769" w:rsidP="00A41B81">
      <w:pPr>
        <w:ind w:firstLine="709"/>
        <w:jc w:val="both"/>
        <w:rPr>
          <w:sz w:val="28"/>
          <w:szCs w:val="28"/>
        </w:rPr>
      </w:pPr>
      <w:r w:rsidRPr="002644BE">
        <w:rPr>
          <w:sz w:val="28"/>
          <w:szCs w:val="28"/>
        </w:rPr>
        <w:t>5. Считать решени</w:t>
      </w:r>
      <w:r w:rsidR="005D1C0C">
        <w:rPr>
          <w:sz w:val="28"/>
          <w:szCs w:val="28"/>
        </w:rPr>
        <w:t>е</w:t>
      </w:r>
      <w:r w:rsidR="00A066F1" w:rsidRPr="002644BE">
        <w:rPr>
          <w:sz w:val="28"/>
          <w:szCs w:val="28"/>
        </w:rPr>
        <w:t xml:space="preserve"> Большеирби</w:t>
      </w:r>
      <w:r w:rsidR="006A27A5" w:rsidRPr="002644BE">
        <w:rPr>
          <w:sz w:val="28"/>
          <w:szCs w:val="28"/>
        </w:rPr>
        <w:t>нского поселкового Совета депутатов</w:t>
      </w:r>
      <w:r w:rsidR="00A066F1" w:rsidRPr="002644BE">
        <w:rPr>
          <w:sz w:val="28"/>
          <w:szCs w:val="28"/>
        </w:rPr>
        <w:t xml:space="preserve"> </w:t>
      </w:r>
      <w:proofErr w:type="spellStart"/>
      <w:r w:rsidR="00B46569" w:rsidRPr="002644BE">
        <w:rPr>
          <w:sz w:val="28"/>
          <w:szCs w:val="28"/>
        </w:rPr>
        <w:t>от</w:t>
      </w:r>
      <w:proofErr w:type="spellEnd"/>
      <w:r w:rsidR="00B46569" w:rsidRPr="002644BE">
        <w:rPr>
          <w:sz w:val="28"/>
          <w:szCs w:val="28"/>
        </w:rPr>
        <w:t xml:space="preserve"> 27.02.2012 № 24-105 </w:t>
      </w:r>
      <w:proofErr w:type="spellStart"/>
      <w:proofErr w:type="gramStart"/>
      <w:r w:rsidR="00B46569" w:rsidRPr="002644BE">
        <w:rPr>
          <w:sz w:val="28"/>
          <w:szCs w:val="28"/>
        </w:rPr>
        <w:t>р</w:t>
      </w:r>
      <w:proofErr w:type="spellEnd"/>
      <w:proofErr w:type="gramEnd"/>
      <w:r w:rsidR="00B46569" w:rsidRPr="002644BE">
        <w:rPr>
          <w:sz w:val="28"/>
          <w:szCs w:val="28"/>
        </w:rPr>
        <w:t xml:space="preserve"> «Об утверждении Положения об оплате труда муниципальных служащих админи</w:t>
      </w:r>
      <w:r w:rsidR="00A56A0A">
        <w:rPr>
          <w:sz w:val="28"/>
          <w:szCs w:val="28"/>
        </w:rPr>
        <w:t>страции поселка Большая Ирба» (</w:t>
      </w:r>
      <w:r w:rsidR="00B46569" w:rsidRPr="002644BE">
        <w:rPr>
          <w:sz w:val="28"/>
          <w:szCs w:val="28"/>
        </w:rPr>
        <w:t xml:space="preserve">в редакции от </w:t>
      </w:r>
      <w:r w:rsidR="00575492" w:rsidRPr="002644BE">
        <w:rPr>
          <w:sz w:val="28"/>
          <w:szCs w:val="28"/>
        </w:rPr>
        <w:t xml:space="preserve">12.10.2012 № 30-137 </w:t>
      </w:r>
      <w:proofErr w:type="spellStart"/>
      <w:r w:rsidR="00575492" w:rsidRPr="002644BE">
        <w:rPr>
          <w:sz w:val="28"/>
          <w:szCs w:val="28"/>
        </w:rPr>
        <w:t>р</w:t>
      </w:r>
      <w:proofErr w:type="spellEnd"/>
      <w:r w:rsidR="00575492" w:rsidRPr="002644BE">
        <w:rPr>
          <w:sz w:val="28"/>
          <w:szCs w:val="28"/>
        </w:rPr>
        <w:t xml:space="preserve">, от 17.10.2013 № 44-209 </w:t>
      </w:r>
      <w:proofErr w:type="spellStart"/>
      <w:r w:rsidR="00575492" w:rsidRPr="002644BE">
        <w:rPr>
          <w:sz w:val="28"/>
          <w:szCs w:val="28"/>
        </w:rPr>
        <w:t>р</w:t>
      </w:r>
      <w:proofErr w:type="spellEnd"/>
      <w:r w:rsidR="00575492" w:rsidRPr="002644BE">
        <w:rPr>
          <w:sz w:val="28"/>
          <w:szCs w:val="28"/>
        </w:rPr>
        <w:t>)</w:t>
      </w:r>
      <w:r w:rsidR="005D1C0C">
        <w:rPr>
          <w:sz w:val="28"/>
          <w:szCs w:val="28"/>
        </w:rPr>
        <w:t xml:space="preserve"> </w:t>
      </w:r>
      <w:r w:rsidR="00A066F1" w:rsidRPr="002644BE">
        <w:rPr>
          <w:sz w:val="28"/>
          <w:szCs w:val="28"/>
        </w:rPr>
        <w:t>утратившим силу с момента вступления в силу настоящего решения.</w:t>
      </w:r>
    </w:p>
    <w:p w:rsidR="006A27A5" w:rsidRPr="002644BE" w:rsidRDefault="006A27A5" w:rsidP="006A27A5">
      <w:pPr>
        <w:ind w:firstLine="709"/>
        <w:jc w:val="both"/>
        <w:rPr>
          <w:sz w:val="28"/>
          <w:szCs w:val="28"/>
        </w:rPr>
      </w:pPr>
      <w:r w:rsidRPr="002644BE">
        <w:rPr>
          <w:sz w:val="28"/>
          <w:szCs w:val="28"/>
        </w:rPr>
        <w:t xml:space="preserve">6. </w:t>
      </w:r>
      <w:proofErr w:type="gramStart"/>
      <w:r w:rsidR="00A066F1" w:rsidRPr="002644BE">
        <w:rPr>
          <w:sz w:val="28"/>
          <w:szCs w:val="28"/>
        </w:rPr>
        <w:t>Контроль за</w:t>
      </w:r>
      <w:proofErr w:type="gramEnd"/>
      <w:r w:rsidR="00A066F1" w:rsidRPr="002644BE">
        <w:rPr>
          <w:sz w:val="28"/>
          <w:szCs w:val="28"/>
        </w:rPr>
        <w:t xml:space="preserve"> исполнением данного решения оставляю за собой.</w:t>
      </w:r>
    </w:p>
    <w:p w:rsidR="00A066F1" w:rsidRPr="002644BE" w:rsidRDefault="006A27A5" w:rsidP="006A27A5">
      <w:pPr>
        <w:ind w:firstLine="709"/>
        <w:jc w:val="both"/>
        <w:rPr>
          <w:sz w:val="28"/>
          <w:szCs w:val="28"/>
        </w:rPr>
      </w:pPr>
      <w:r w:rsidRPr="002644BE">
        <w:rPr>
          <w:sz w:val="28"/>
          <w:szCs w:val="28"/>
        </w:rPr>
        <w:t xml:space="preserve">7. Решение вступает в силу </w:t>
      </w:r>
      <w:r w:rsidR="00A066F1" w:rsidRPr="002644BE">
        <w:rPr>
          <w:sz w:val="28"/>
          <w:szCs w:val="28"/>
        </w:rPr>
        <w:t>в день, следующий за днем официального опубликова</w:t>
      </w:r>
      <w:r w:rsidRPr="002644BE">
        <w:rPr>
          <w:sz w:val="28"/>
          <w:szCs w:val="28"/>
        </w:rPr>
        <w:t>ния в газете «</w:t>
      </w:r>
      <w:r w:rsidR="00575492" w:rsidRPr="002644BE">
        <w:rPr>
          <w:sz w:val="28"/>
          <w:szCs w:val="28"/>
        </w:rPr>
        <w:t>Ирбинский вестник</w:t>
      </w:r>
      <w:r w:rsidRPr="002644BE">
        <w:rPr>
          <w:sz w:val="28"/>
          <w:szCs w:val="28"/>
        </w:rPr>
        <w:t xml:space="preserve">» и действует на правоотношения, возникшие с </w:t>
      </w:r>
      <w:r w:rsidR="00575492" w:rsidRPr="002644BE">
        <w:rPr>
          <w:sz w:val="28"/>
          <w:szCs w:val="28"/>
        </w:rPr>
        <w:t>01.01.2015</w:t>
      </w:r>
      <w:r w:rsidRPr="002644BE">
        <w:rPr>
          <w:sz w:val="28"/>
          <w:szCs w:val="28"/>
        </w:rPr>
        <w:t xml:space="preserve"> года.</w:t>
      </w:r>
    </w:p>
    <w:tbl>
      <w:tblPr>
        <w:tblpPr w:leftFromText="180" w:rightFromText="180" w:vertAnchor="text" w:tblpX="-251" w:tblpY="226"/>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05"/>
      </w:tblGrid>
      <w:tr w:rsidR="00A066F1" w:rsidRPr="002644BE" w:rsidTr="00402E15">
        <w:trPr>
          <w:trHeight w:val="1841"/>
        </w:trPr>
        <w:tc>
          <w:tcPr>
            <w:tcW w:w="9705" w:type="dxa"/>
            <w:tcBorders>
              <w:top w:val="nil"/>
              <w:left w:val="nil"/>
              <w:bottom w:val="nil"/>
              <w:right w:val="nil"/>
            </w:tcBorders>
          </w:tcPr>
          <w:p w:rsidR="006A27A5" w:rsidRPr="002644BE" w:rsidRDefault="00A066F1" w:rsidP="006A27A5">
            <w:pPr>
              <w:jc w:val="both"/>
              <w:rPr>
                <w:sz w:val="28"/>
                <w:szCs w:val="28"/>
              </w:rPr>
            </w:pPr>
            <w:r w:rsidRPr="002644BE">
              <w:rPr>
                <w:sz w:val="28"/>
                <w:szCs w:val="28"/>
              </w:rPr>
              <w:t xml:space="preserve">Председатель Совета депутатов </w:t>
            </w:r>
            <w:r w:rsidR="006A27A5" w:rsidRPr="002644BE">
              <w:rPr>
                <w:sz w:val="28"/>
                <w:szCs w:val="28"/>
              </w:rPr>
              <w:t xml:space="preserve">         </w:t>
            </w:r>
            <w:r w:rsidR="002644BE">
              <w:rPr>
                <w:sz w:val="28"/>
                <w:szCs w:val="28"/>
              </w:rPr>
              <w:t xml:space="preserve">   </w:t>
            </w:r>
            <w:r w:rsidR="006A27A5" w:rsidRPr="002644BE">
              <w:rPr>
                <w:sz w:val="28"/>
                <w:szCs w:val="28"/>
              </w:rPr>
              <w:t xml:space="preserve">    Глава  посёлка   </w:t>
            </w:r>
          </w:p>
          <w:p w:rsidR="006A27A5" w:rsidRPr="002644BE" w:rsidRDefault="006A27A5" w:rsidP="006A27A5">
            <w:pPr>
              <w:jc w:val="both"/>
              <w:rPr>
                <w:sz w:val="28"/>
                <w:szCs w:val="28"/>
              </w:rPr>
            </w:pPr>
          </w:p>
          <w:p w:rsidR="006A27A5" w:rsidRPr="002644BE" w:rsidRDefault="00A066F1" w:rsidP="006A27A5">
            <w:pPr>
              <w:jc w:val="both"/>
              <w:rPr>
                <w:sz w:val="28"/>
                <w:szCs w:val="28"/>
              </w:rPr>
            </w:pPr>
            <w:r w:rsidRPr="002644BE">
              <w:rPr>
                <w:sz w:val="28"/>
                <w:szCs w:val="28"/>
              </w:rPr>
              <w:t xml:space="preserve">                </w:t>
            </w:r>
            <w:r w:rsidR="006A27A5" w:rsidRPr="002644BE">
              <w:rPr>
                <w:sz w:val="28"/>
                <w:szCs w:val="28"/>
              </w:rPr>
              <w:t xml:space="preserve">                  Е.Б. Бублик                                                           Н.Н.Корнева</w:t>
            </w:r>
          </w:p>
          <w:p w:rsidR="00A066F1" w:rsidRPr="002644BE" w:rsidRDefault="00A066F1" w:rsidP="00B915DC">
            <w:pPr>
              <w:jc w:val="both"/>
              <w:rPr>
                <w:sz w:val="28"/>
                <w:szCs w:val="28"/>
              </w:rPr>
            </w:pPr>
          </w:p>
          <w:p w:rsidR="00A066F1" w:rsidRPr="002644BE" w:rsidRDefault="00A066F1" w:rsidP="006A27A5">
            <w:pPr>
              <w:rPr>
                <w:sz w:val="28"/>
                <w:szCs w:val="28"/>
              </w:rPr>
            </w:pPr>
          </w:p>
        </w:tc>
      </w:tr>
    </w:tbl>
    <w:p w:rsidR="00A066F1" w:rsidRPr="008B35DA" w:rsidRDefault="008B35DA" w:rsidP="00AB4001">
      <w:pPr>
        <w:jc w:val="both"/>
        <w:rPr>
          <w:sz w:val="28"/>
          <w:szCs w:val="28"/>
        </w:rPr>
      </w:pPr>
      <w:r>
        <w:rPr>
          <w:sz w:val="28"/>
          <w:szCs w:val="28"/>
        </w:rPr>
        <w:t xml:space="preserve">Рассылка: газета «Ирбинский вестник», прокуратура Курагинского района, официальный сайт: </w:t>
      </w:r>
      <w:hyperlink r:id="rId5" w:history="1">
        <w:r w:rsidRPr="00AD636D">
          <w:rPr>
            <w:rStyle w:val="a9"/>
            <w:sz w:val="28"/>
            <w:szCs w:val="28"/>
            <w:lang w:val="en-US"/>
          </w:rPr>
          <w:t>www</w:t>
        </w:r>
        <w:r w:rsidRPr="008B35DA">
          <w:rPr>
            <w:rStyle w:val="a9"/>
            <w:sz w:val="28"/>
            <w:szCs w:val="28"/>
          </w:rPr>
          <w:t>.</w:t>
        </w:r>
        <w:proofErr w:type="spellStart"/>
        <w:r w:rsidRPr="00AD636D">
          <w:rPr>
            <w:rStyle w:val="a9"/>
            <w:sz w:val="28"/>
            <w:szCs w:val="28"/>
            <w:lang w:val="en-US"/>
          </w:rPr>
          <w:t>birba</w:t>
        </w:r>
        <w:proofErr w:type="spellEnd"/>
        <w:r w:rsidRPr="008B35DA">
          <w:rPr>
            <w:rStyle w:val="a9"/>
            <w:sz w:val="28"/>
            <w:szCs w:val="28"/>
          </w:rPr>
          <w:t>.</w:t>
        </w:r>
        <w:proofErr w:type="spellStart"/>
        <w:r w:rsidRPr="00AD636D">
          <w:rPr>
            <w:rStyle w:val="a9"/>
            <w:sz w:val="28"/>
            <w:szCs w:val="28"/>
            <w:lang w:val="en-US"/>
          </w:rPr>
          <w:t>ru</w:t>
        </w:r>
        <w:proofErr w:type="spellEnd"/>
      </w:hyperlink>
    </w:p>
    <w:p w:rsidR="008B35DA" w:rsidRPr="008B35DA" w:rsidRDefault="008B35DA" w:rsidP="00AB4001">
      <w:pPr>
        <w:jc w:val="both"/>
        <w:rPr>
          <w:sz w:val="28"/>
          <w:szCs w:val="28"/>
        </w:rPr>
      </w:pPr>
    </w:p>
    <w:p w:rsidR="00A066F1" w:rsidRDefault="00A066F1" w:rsidP="00AB4001">
      <w:pPr>
        <w:jc w:val="both"/>
        <w:rPr>
          <w:sz w:val="28"/>
          <w:szCs w:val="28"/>
        </w:rPr>
      </w:pPr>
    </w:p>
    <w:p w:rsidR="000C1F2F" w:rsidRDefault="000C1F2F" w:rsidP="00AB4001">
      <w:pPr>
        <w:jc w:val="both"/>
        <w:rPr>
          <w:sz w:val="28"/>
          <w:szCs w:val="28"/>
        </w:rPr>
      </w:pPr>
    </w:p>
    <w:p w:rsidR="000C1F2F" w:rsidRDefault="000C1F2F" w:rsidP="00AB4001">
      <w:pPr>
        <w:jc w:val="both"/>
        <w:rPr>
          <w:sz w:val="28"/>
          <w:szCs w:val="28"/>
        </w:rPr>
      </w:pPr>
    </w:p>
    <w:p w:rsidR="000C1F2F" w:rsidRDefault="000C1F2F" w:rsidP="00AB4001">
      <w:pPr>
        <w:jc w:val="both"/>
        <w:rPr>
          <w:sz w:val="28"/>
          <w:szCs w:val="28"/>
        </w:rPr>
      </w:pPr>
    </w:p>
    <w:p w:rsidR="000C1F2F" w:rsidRDefault="000C1F2F" w:rsidP="00AB4001">
      <w:pPr>
        <w:jc w:val="both"/>
        <w:rPr>
          <w:sz w:val="28"/>
          <w:szCs w:val="28"/>
        </w:rPr>
      </w:pPr>
    </w:p>
    <w:p w:rsidR="000C1F2F" w:rsidRDefault="000C1F2F" w:rsidP="00AB4001">
      <w:pPr>
        <w:jc w:val="both"/>
        <w:rPr>
          <w:sz w:val="28"/>
          <w:szCs w:val="28"/>
        </w:rPr>
      </w:pPr>
    </w:p>
    <w:p w:rsidR="000C1F2F" w:rsidRDefault="000C1F2F" w:rsidP="00AB4001">
      <w:pPr>
        <w:jc w:val="both"/>
        <w:rPr>
          <w:sz w:val="28"/>
          <w:szCs w:val="28"/>
        </w:rPr>
      </w:pPr>
    </w:p>
    <w:p w:rsidR="000C1F2F" w:rsidRDefault="000C1F2F" w:rsidP="00AB4001">
      <w:pPr>
        <w:jc w:val="both"/>
        <w:rPr>
          <w:sz w:val="28"/>
          <w:szCs w:val="28"/>
        </w:rPr>
      </w:pPr>
    </w:p>
    <w:p w:rsidR="000C1F2F" w:rsidRDefault="000C1F2F" w:rsidP="00AB4001">
      <w:pPr>
        <w:jc w:val="both"/>
        <w:rPr>
          <w:sz w:val="28"/>
          <w:szCs w:val="28"/>
        </w:rPr>
      </w:pPr>
    </w:p>
    <w:p w:rsidR="000C1F2F" w:rsidRDefault="000C1F2F" w:rsidP="00AB4001">
      <w:pPr>
        <w:jc w:val="both"/>
        <w:rPr>
          <w:sz w:val="28"/>
          <w:szCs w:val="28"/>
        </w:rPr>
      </w:pPr>
    </w:p>
    <w:p w:rsidR="000C1F2F" w:rsidRDefault="000C1F2F" w:rsidP="00AB4001">
      <w:pPr>
        <w:jc w:val="both"/>
        <w:rPr>
          <w:sz w:val="28"/>
          <w:szCs w:val="28"/>
        </w:rPr>
      </w:pPr>
    </w:p>
    <w:p w:rsidR="000C1F2F" w:rsidRDefault="000C1F2F" w:rsidP="00AB4001">
      <w:pPr>
        <w:jc w:val="both"/>
        <w:rPr>
          <w:sz w:val="28"/>
          <w:szCs w:val="28"/>
        </w:rPr>
      </w:pPr>
    </w:p>
    <w:p w:rsidR="000C1F2F" w:rsidRDefault="000C1F2F" w:rsidP="00AB4001">
      <w:pPr>
        <w:jc w:val="both"/>
        <w:rPr>
          <w:sz w:val="28"/>
          <w:szCs w:val="28"/>
        </w:rPr>
      </w:pPr>
    </w:p>
    <w:p w:rsidR="000C1F2F" w:rsidRDefault="000C1F2F" w:rsidP="00AB4001">
      <w:pPr>
        <w:jc w:val="both"/>
        <w:rPr>
          <w:sz w:val="28"/>
          <w:szCs w:val="28"/>
        </w:rPr>
      </w:pPr>
    </w:p>
    <w:p w:rsidR="000C1F2F" w:rsidRDefault="000C1F2F" w:rsidP="00AB4001">
      <w:pPr>
        <w:jc w:val="both"/>
        <w:rPr>
          <w:sz w:val="28"/>
          <w:szCs w:val="28"/>
        </w:rPr>
      </w:pPr>
    </w:p>
    <w:p w:rsidR="000C1F2F" w:rsidRDefault="000C1F2F" w:rsidP="00AB4001">
      <w:pPr>
        <w:jc w:val="both"/>
        <w:rPr>
          <w:sz w:val="28"/>
          <w:szCs w:val="28"/>
        </w:rPr>
      </w:pPr>
    </w:p>
    <w:p w:rsidR="000C1F2F" w:rsidRDefault="000C1F2F" w:rsidP="00AB4001">
      <w:pPr>
        <w:jc w:val="both"/>
        <w:rPr>
          <w:sz w:val="28"/>
          <w:szCs w:val="28"/>
        </w:rPr>
      </w:pPr>
    </w:p>
    <w:p w:rsidR="000C1F2F" w:rsidRDefault="000C1F2F" w:rsidP="00AB4001">
      <w:pPr>
        <w:jc w:val="both"/>
        <w:rPr>
          <w:sz w:val="28"/>
          <w:szCs w:val="28"/>
        </w:rPr>
      </w:pPr>
    </w:p>
    <w:p w:rsidR="000C1F2F" w:rsidRDefault="000C1F2F" w:rsidP="00AB4001">
      <w:pPr>
        <w:jc w:val="both"/>
        <w:rPr>
          <w:sz w:val="28"/>
          <w:szCs w:val="28"/>
        </w:rPr>
      </w:pPr>
    </w:p>
    <w:p w:rsidR="000C1F2F" w:rsidRDefault="000C1F2F" w:rsidP="00AB4001">
      <w:pPr>
        <w:jc w:val="both"/>
        <w:rPr>
          <w:sz w:val="28"/>
          <w:szCs w:val="28"/>
        </w:rPr>
      </w:pPr>
    </w:p>
    <w:p w:rsidR="000C1F2F" w:rsidRPr="002644BE" w:rsidRDefault="000C1F2F" w:rsidP="000C1F2F">
      <w:pPr>
        <w:jc w:val="right"/>
      </w:pPr>
      <w:r>
        <w:lastRenderedPageBreak/>
        <w:t>Приложение</w:t>
      </w:r>
      <w:r w:rsidR="005D1C0C">
        <w:t xml:space="preserve"> 1</w:t>
      </w:r>
    </w:p>
    <w:p w:rsidR="000C1F2F" w:rsidRPr="002644BE" w:rsidRDefault="000C1F2F" w:rsidP="000C1F2F">
      <w:pPr>
        <w:jc w:val="right"/>
      </w:pPr>
      <w:r w:rsidRPr="002644BE">
        <w:t>к решению Большеирбинского</w:t>
      </w:r>
    </w:p>
    <w:p w:rsidR="000C1F2F" w:rsidRPr="002644BE" w:rsidRDefault="000C1F2F" w:rsidP="000C1F2F">
      <w:pPr>
        <w:tabs>
          <w:tab w:val="left" w:pos="6810"/>
          <w:tab w:val="right" w:pos="9354"/>
        </w:tabs>
        <w:ind w:left="5220"/>
        <w:jc w:val="right"/>
      </w:pPr>
      <w:r w:rsidRPr="002644BE">
        <w:t>поселкового Совета депутатов</w:t>
      </w:r>
    </w:p>
    <w:p w:rsidR="000C1F2F" w:rsidRPr="002644BE" w:rsidRDefault="005D1C0C" w:rsidP="000C1F2F">
      <w:pPr>
        <w:tabs>
          <w:tab w:val="left" w:pos="6810"/>
          <w:tab w:val="right" w:pos="9354"/>
        </w:tabs>
        <w:ind w:left="5220"/>
        <w:jc w:val="right"/>
      </w:pPr>
      <w:r>
        <w:t xml:space="preserve">от 03.02.2015 № 54-267 </w:t>
      </w:r>
      <w:proofErr w:type="spellStart"/>
      <w:proofErr w:type="gramStart"/>
      <w:r w:rsidR="000C1F2F" w:rsidRPr="002644BE">
        <w:t>р</w:t>
      </w:r>
      <w:proofErr w:type="spellEnd"/>
      <w:proofErr w:type="gramEnd"/>
    </w:p>
    <w:p w:rsidR="000C1F2F" w:rsidRPr="002644BE" w:rsidRDefault="000C1F2F" w:rsidP="000C1F2F">
      <w:pPr>
        <w:tabs>
          <w:tab w:val="left" w:pos="6810"/>
          <w:tab w:val="right" w:pos="9354"/>
        </w:tabs>
        <w:jc w:val="center"/>
      </w:pPr>
    </w:p>
    <w:p w:rsidR="000C1F2F" w:rsidRPr="002644BE" w:rsidRDefault="000C1F2F" w:rsidP="000C1F2F">
      <w:pPr>
        <w:tabs>
          <w:tab w:val="left" w:pos="3686"/>
        </w:tabs>
        <w:ind w:firstLine="709"/>
        <w:jc w:val="center"/>
        <w:rPr>
          <w:sz w:val="28"/>
          <w:szCs w:val="28"/>
        </w:rPr>
      </w:pPr>
      <w:r>
        <w:rPr>
          <w:b/>
          <w:bCs/>
          <w:sz w:val="28"/>
          <w:szCs w:val="28"/>
        </w:rPr>
        <w:t>П</w:t>
      </w:r>
      <w:r w:rsidRPr="002644BE">
        <w:rPr>
          <w:b/>
          <w:bCs/>
          <w:sz w:val="28"/>
          <w:szCs w:val="28"/>
        </w:rPr>
        <w:t>редельн</w:t>
      </w:r>
      <w:r>
        <w:rPr>
          <w:b/>
          <w:bCs/>
          <w:sz w:val="28"/>
          <w:szCs w:val="28"/>
        </w:rPr>
        <w:t>ые размеры</w:t>
      </w:r>
      <w:r w:rsidRPr="002644BE">
        <w:rPr>
          <w:b/>
          <w:bCs/>
          <w:sz w:val="28"/>
          <w:szCs w:val="28"/>
        </w:rPr>
        <w:t xml:space="preserve"> фонда оплаты труда</w:t>
      </w:r>
      <w:r w:rsidRPr="002644BE">
        <w:rPr>
          <w:sz w:val="28"/>
          <w:szCs w:val="28"/>
        </w:rPr>
        <w:t xml:space="preserve"> </w:t>
      </w:r>
    </w:p>
    <w:p w:rsidR="000C1F2F" w:rsidRPr="002644BE" w:rsidRDefault="000C1F2F" w:rsidP="000C1F2F">
      <w:pPr>
        <w:tabs>
          <w:tab w:val="left" w:pos="3686"/>
        </w:tabs>
        <w:ind w:firstLine="709"/>
        <w:jc w:val="center"/>
        <w:rPr>
          <w:b/>
          <w:bCs/>
          <w:sz w:val="28"/>
          <w:szCs w:val="28"/>
        </w:rPr>
      </w:pPr>
    </w:p>
    <w:p w:rsidR="000C1F2F" w:rsidRPr="002644BE" w:rsidRDefault="000C1F2F" w:rsidP="000C1F2F">
      <w:pPr>
        <w:tabs>
          <w:tab w:val="left" w:pos="3686"/>
        </w:tabs>
        <w:ind w:firstLine="709"/>
        <w:jc w:val="both"/>
        <w:rPr>
          <w:sz w:val="28"/>
          <w:szCs w:val="28"/>
        </w:rPr>
      </w:pPr>
      <w:r w:rsidRPr="002644BE">
        <w:rPr>
          <w:sz w:val="28"/>
          <w:szCs w:val="28"/>
        </w:rPr>
        <w:t>1. Расчет предельного размера фонда оплаты труда осуществляется с учетом классификации муниципальных образований края по группам, предусмотренной законом края, устанавливающим предельные нормативы размеров оплаты труда муниципальных служащих</w:t>
      </w:r>
      <w:proofErr w:type="gramStart"/>
      <w:r w:rsidRPr="002644BE">
        <w:rPr>
          <w:sz w:val="28"/>
          <w:szCs w:val="28"/>
        </w:rPr>
        <w:t>.(</w:t>
      </w:r>
      <w:proofErr w:type="gramEnd"/>
      <w:r w:rsidRPr="002644BE">
        <w:rPr>
          <w:sz w:val="28"/>
          <w:szCs w:val="28"/>
        </w:rPr>
        <w:t>исключить).</w:t>
      </w:r>
    </w:p>
    <w:p w:rsidR="000C1F2F" w:rsidRPr="002644BE" w:rsidRDefault="000C1F2F" w:rsidP="000C1F2F">
      <w:pPr>
        <w:tabs>
          <w:tab w:val="left" w:pos="3686"/>
        </w:tabs>
        <w:ind w:firstLine="709"/>
        <w:jc w:val="both"/>
        <w:rPr>
          <w:sz w:val="28"/>
          <w:szCs w:val="28"/>
        </w:rPr>
      </w:pPr>
      <w:r w:rsidRPr="002644BE">
        <w:rPr>
          <w:sz w:val="28"/>
          <w:szCs w:val="28"/>
        </w:rPr>
        <w:t xml:space="preserve">2. Размер фонда оплаты труда состоит </w:t>
      </w:r>
      <w:proofErr w:type="gramStart"/>
      <w:r w:rsidRPr="002644BE">
        <w:rPr>
          <w:sz w:val="28"/>
          <w:szCs w:val="28"/>
        </w:rPr>
        <w:t>из</w:t>
      </w:r>
      <w:proofErr w:type="gramEnd"/>
      <w:r w:rsidRPr="002644BE">
        <w:rPr>
          <w:sz w:val="28"/>
          <w:szCs w:val="28"/>
        </w:rPr>
        <w:t>:</w:t>
      </w:r>
    </w:p>
    <w:p w:rsidR="000C1F2F" w:rsidRPr="002644BE" w:rsidRDefault="000C1F2F" w:rsidP="000C1F2F">
      <w:pPr>
        <w:tabs>
          <w:tab w:val="left" w:pos="3686"/>
        </w:tabs>
        <w:ind w:firstLine="709"/>
        <w:jc w:val="both"/>
        <w:rPr>
          <w:sz w:val="28"/>
          <w:szCs w:val="28"/>
        </w:rPr>
      </w:pPr>
      <w:proofErr w:type="gramStart"/>
      <w:r w:rsidRPr="002644BE">
        <w:rPr>
          <w:sz w:val="28"/>
          <w:szCs w:val="28"/>
        </w:rPr>
        <w:t>предельного размера, фонда оплаты труда главы муниципального образования, который формируется из расчета 24-кратного среднемесячного предельного размера денежного вознаграждения главы муниципального образования с учетом средств на выплату районного коэффициента, процентной надбавки к заработной плате за стаж работы в районах Крайнего Севера, в приравненных  к ним местностях и иных местностях края с о</w:t>
      </w:r>
      <w:r>
        <w:rPr>
          <w:sz w:val="28"/>
          <w:szCs w:val="28"/>
        </w:rPr>
        <w:t>собыми климатическими условиями (приложение 1);</w:t>
      </w:r>
      <w:proofErr w:type="gramEnd"/>
    </w:p>
    <w:p w:rsidR="000C1F2F" w:rsidRPr="002644BE" w:rsidRDefault="000C1F2F" w:rsidP="000C1F2F">
      <w:pPr>
        <w:tabs>
          <w:tab w:val="left" w:pos="3686"/>
        </w:tabs>
        <w:ind w:firstLine="709"/>
        <w:jc w:val="both"/>
        <w:rPr>
          <w:sz w:val="28"/>
          <w:szCs w:val="28"/>
        </w:rPr>
      </w:pPr>
      <w:proofErr w:type="gramStart"/>
      <w:r w:rsidRPr="002644BE">
        <w:rPr>
          <w:sz w:val="28"/>
          <w:szCs w:val="28"/>
        </w:rPr>
        <w:t>предельного размера фонда оплаты труда (за исключением главы муниципального образования), который формируется из расчета среднемесячного базового должностного оклада и количества должностных окладов, предусматриваемых  при расчете предельного размера оплаты труда с учетом средств на выплату районного коэффициента, процентной надбавки к заработной плате за стаж работы в районах Крайнего Севера, в приравненных к ним местностях и иных местностях края с особыми климатическими</w:t>
      </w:r>
      <w:proofErr w:type="gramEnd"/>
      <w:r w:rsidRPr="002644BE">
        <w:rPr>
          <w:sz w:val="28"/>
          <w:szCs w:val="28"/>
        </w:rPr>
        <w:t xml:space="preserve"> условиями</w:t>
      </w:r>
      <w:r>
        <w:rPr>
          <w:sz w:val="28"/>
          <w:szCs w:val="28"/>
        </w:rPr>
        <w:t xml:space="preserve"> (приложение 2)</w:t>
      </w:r>
      <w:r w:rsidRPr="002644BE">
        <w:rPr>
          <w:sz w:val="28"/>
          <w:szCs w:val="28"/>
        </w:rPr>
        <w:t>.</w:t>
      </w:r>
    </w:p>
    <w:p w:rsidR="000C1F2F" w:rsidRPr="002644BE" w:rsidRDefault="000C1F2F" w:rsidP="000C1F2F">
      <w:pPr>
        <w:pStyle w:val="a3"/>
        <w:tabs>
          <w:tab w:val="left" w:pos="0"/>
        </w:tabs>
        <w:ind w:left="0" w:firstLine="709"/>
        <w:jc w:val="both"/>
      </w:pPr>
      <w:r w:rsidRPr="002644BE">
        <w:rPr>
          <w:sz w:val="28"/>
          <w:szCs w:val="28"/>
        </w:rPr>
        <w:t>3. При расчете предельного размера фонда оплаты труда учитываются следующие средства для выплаты (в расчёте на год):</w:t>
      </w:r>
    </w:p>
    <w:tbl>
      <w:tblPr>
        <w:tblW w:w="9540" w:type="dxa"/>
        <w:tblInd w:w="-106" w:type="dxa"/>
        <w:tblBorders>
          <w:top w:val="single" w:sz="4" w:space="0" w:color="auto"/>
          <w:left w:val="single" w:sz="4" w:space="0" w:color="auto"/>
          <w:bottom w:val="single" w:sz="4" w:space="0" w:color="auto"/>
          <w:right w:val="single" w:sz="4" w:space="0" w:color="auto"/>
        </w:tblBorders>
        <w:tblLook w:val="0000"/>
      </w:tblPr>
      <w:tblGrid>
        <w:gridCol w:w="5580"/>
        <w:gridCol w:w="3960"/>
      </w:tblGrid>
      <w:tr w:rsidR="000C1F2F" w:rsidRPr="002644BE" w:rsidTr="00A20BA4">
        <w:trPr>
          <w:trHeight w:val="1210"/>
        </w:trPr>
        <w:tc>
          <w:tcPr>
            <w:tcW w:w="5580" w:type="dxa"/>
            <w:tcBorders>
              <w:top w:val="single" w:sz="4" w:space="0" w:color="auto"/>
              <w:bottom w:val="single" w:sz="4" w:space="0" w:color="auto"/>
              <w:right w:val="single" w:sz="4" w:space="0" w:color="auto"/>
            </w:tcBorders>
          </w:tcPr>
          <w:p w:rsidR="000C1F2F" w:rsidRPr="002644BE" w:rsidRDefault="000C1F2F" w:rsidP="00A20BA4">
            <w:pPr>
              <w:pStyle w:val="a3"/>
              <w:tabs>
                <w:tab w:val="left" w:pos="0"/>
              </w:tabs>
              <w:ind w:left="0" w:right="-441"/>
              <w:jc w:val="center"/>
              <w:rPr>
                <w:b/>
                <w:bCs/>
              </w:rPr>
            </w:pPr>
            <w:r w:rsidRPr="002644BE">
              <w:rPr>
                <w:b/>
                <w:bCs/>
              </w:rPr>
              <w:t>Составляющие</w:t>
            </w:r>
          </w:p>
          <w:p w:rsidR="000C1F2F" w:rsidRPr="002644BE" w:rsidRDefault="000C1F2F" w:rsidP="00A20BA4">
            <w:pPr>
              <w:pStyle w:val="a3"/>
              <w:tabs>
                <w:tab w:val="left" w:pos="0"/>
              </w:tabs>
              <w:ind w:left="0" w:right="-441"/>
              <w:jc w:val="center"/>
              <w:rPr>
                <w:b/>
                <w:bCs/>
              </w:rPr>
            </w:pPr>
            <w:r w:rsidRPr="002644BE">
              <w:rPr>
                <w:b/>
                <w:bCs/>
              </w:rPr>
              <w:t>фонда оплаты труда</w:t>
            </w:r>
          </w:p>
        </w:tc>
        <w:tc>
          <w:tcPr>
            <w:tcW w:w="3960" w:type="dxa"/>
            <w:tcBorders>
              <w:top w:val="single" w:sz="4" w:space="0" w:color="auto"/>
              <w:left w:val="single" w:sz="4" w:space="0" w:color="auto"/>
              <w:bottom w:val="single" w:sz="4" w:space="0" w:color="auto"/>
            </w:tcBorders>
          </w:tcPr>
          <w:p w:rsidR="000C1F2F" w:rsidRPr="002644BE" w:rsidRDefault="000C1F2F" w:rsidP="00A20BA4">
            <w:pPr>
              <w:pStyle w:val="a3"/>
              <w:tabs>
                <w:tab w:val="left" w:pos="0"/>
              </w:tabs>
              <w:ind w:left="0" w:right="-441"/>
              <w:jc w:val="center"/>
              <w:rPr>
                <w:b/>
                <w:bCs/>
              </w:rPr>
            </w:pPr>
            <w:r w:rsidRPr="002644BE">
              <w:rPr>
                <w:b/>
                <w:bCs/>
              </w:rPr>
              <w:t xml:space="preserve">Количество должностных окладов, предусматриваемых при формировании фонда оплаты </w:t>
            </w:r>
          </w:p>
          <w:p w:rsidR="000C1F2F" w:rsidRPr="002644BE" w:rsidRDefault="000C1F2F" w:rsidP="00A20BA4">
            <w:pPr>
              <w:pStyle w:val="a3"/>
              <w:tabs>
                <w:tab w:val="left" w:pos="0"/>
              </w:tabs>
              <w:ind w:left="0" w:right="-441"/>
              <w:jc w:val="center"/>
              <w:rPr>
                <w:b/>
                <w:bCs/>
              </w:rPr>
            </w:pPr>
            <w:r w:rsidRPr="002644BE">
              <w:rPr>
                <w:b/>
                <w:bCs/>
              </w:rPr>
              <w:t>труда</w:t>
            </w:r>
          </w:p>
        </w:tc>
      </w:tr>
      <w:tr w:rsidR="000C1F2F" w:rsidRPr="002644BE" w:rsidTr="00A20BA4">
        <w:tc>
          <w:tcPr>
            <w:tcW w:w="5580" w:type="dxa"/>
            <w:tcBorders>
              <w:top w:val="single" w:sz="4" w:space="0" w:color="auto"/>
              <w:bottom w:val="single" w:sz="4" w:space="0" w:color="auto"/>
              <w:right w:val="single" w:sz="4" w:space="0" w:color="auto"/>
            </w:tcBorders>
          </w:tcPr>
          <w:p w:rsidR="000C1F2F" w:rsidRPr="002644BE" w:rsidRDefault="000C1F2F" w:rsidP="00A20BA4">
            <w:pPr>
              <w:pStyle w:val="a3"/>
              <w:tabs>
                <w:tab w:val="left" w:pos="72"/>
              </w:tabs>
              <w:ind w:left="0" w:right="-441" w:firstLine="72"/>
            </w:pPr>
            <w:r w:rsidRPr="002644BE">
              <w:t>ДОЛЖНОСТНОЙ ОКЛАД</w:t>
            </w:r>
          </w:p>
        </w:tc>
        <w:tc>
          <w:tcPr>
            <w:tcW w:w="3960" w:type="dxa"/>
            <w:tcBorders>
              <w:top w:val="single" w:sz="4" w:space="0" w:color="auto"/>
              <w:left w:val="single" w:sz="4" w:space="0" w:color="auto"/>
              <w:bottom w:val="single" w:sz="4" w:space="0" w:color="auto"/>
            </w:tcBorders>
          </w:tcPr>
          <w:p w:rsidR="000C1F2F" w:rsidRPr="002644BE" w:rsidRDefault="000C1F2F" w:rsidP="00A20BA4">
            <w:pPr>
              <w:pStyle w:val="a3"/>
              <w:tabs>
                <w:tab w:val="left" w:pos="0"/>
              </w:tabs>
              <w:ind w:left="0" w:right="-441"/>
              <w:jc w:val="center"/>
            </w:pPr>
            <w:r w:rsidRPr="002644BE">
              <w:t>12</w:t>
            </w:r>
          </w:p>
        </w:tc>
      </w:tr>
      <w:tr w:rsidR="000C1F2F" w:rsidRPr="002644BE" w:rsidTr="00A20BA4">
        <w:tc>
          <w:tcPr>
            <w:tcW w:w="5580" w:type="dxa"/>
            <w:tcBorders>
              <w:top w:val="single" w:sz="4" w:space="0" w:color="auto"/>
              <w:bottom w:val="single" w:sz="4" w:space="0" w:color="auto"/>
              <w:right w:val="single" w:sz="4" w:space="0" w:color="auto"/>
            </w:tcBorders>
          </w:tcPr>
          <w:p w:rsidR="000C1F2F" w:rsidRPr="002644BE" w:rsidRDefault="000C1F2F" w:rsidP="00A20BA4">
            <w:pPr>
              <w:pStyle w:val="a3"/>
              <w:tabs>
                <w:tab w:val="left" w:pos="0"/>
              </w:tabs>
              <w:ind w:left="0" w:right="-441" w:firstLine="72"/>
            </w:pPr>
            <w:r w:rsidRPr="002644BE">
              <w:t>Ежемесячная надбавка за классный чин</w:t>
            </w:r>
          </w:p>
        </w:tc>
        <w:tc>
          <w:tcPr>
            <w:tcW w:w="3960" w:type="dxa"/>
            <w:tcBorders>
              <w:top w:val="single" w:sz="4" w:space="0" w:color="auto"/>
              <w:left w:val="single" w:sz="4" w:space="0" w:color="auto"/>
              <w:bottom w:val="single" w:sz="4" w:space="0" w:color="auto"/>
            </w:tcBorders>
          </w:tcPr>
          <w:p w:rsidR="000C1F2F" w:rsidRPr="002644BE" w:rsidRDefault="000C1F2F" w:rsidP="00A20BA4">
            <w:pPr>
              <w:pStyle w:val="a3"/>
              <w:tabs>
                <w:tab w:val="left" w:pos="0"/>
              </w:tabs>
              <w:ind w:left="0" w:right="-441"/>
              <w:jc w:val="center"/>
            </w:pPr>
            <w:r w:rsidRPr="002644BE">
              <w:t xml:space="preserve"> 4</w:t>
            </w:r>
          </w:p>
        </w:tc>
      </w:tr>
      <w:tr w:rsidR="000C1F2F" w:rsidRPr="002644BE" w:rsidTr="00A20BA4">
        <w:tc>
          <w:tcPr>
            <w:tcW w:w="5580" w:type="dxa"/>
            <w:tcBorders>
              <w:top w:val="single" w:sz="4" w:space="0" w:color="auto"/>
              <w:bottom w:val="single" w:sz="4" w:space="0" w:color="auto"/>
              <w:right w:val="single" w:sz="4" w:space="0" w:color="auto"/>
            </w:tcBorders>
          </w:tcPr>
          <w:p w:rsidR="000C1F2F" w:rsidRPr="002644BE" w:rsidRDefault="000C1F2F" w:rsidP="00A20BA4">
            <w:pPr>
              <w:pStyle w:val="a3"/>
              <w:tabs>
                <w:tab w:val="left" w:pos="0"/>
              </w:tabs>
              <w:ind w:left="0" w:right="-441" w:firstLine="72"/>
            </w:pPr>
            <w:r w:rsidRPr="002644BE">
              <w:t>Ежемесячная надбавка за особые условия муниципальной службы</w:t>
            </w:r>
          </w:p>
        </w:tc>
        <w:tc>
          <w:tcPr>
            <w:tcW w:w="3960" w:type="dxa"/>
            <w:tcBorders>
              <w:top w:val="single" w:sz="4" w:space="0" w:color="auto"/>
              <w:left w:val="single" w:sz="4" w:space="0" w:color="auto"/>
              <w:bottom w:val="single" w:sz="4" w:space="0" w:color="auto"/>
            </w:tcBorders>
          </w:tcPr>
          <w:p w:rsidR="000C1F2F" w:rsidRPr="002644BE" w:rsidRDefault="000C1F2F" w:rsidP="00A20BA4">
            <w:pPr>
              <w:pStyle w:val="a3"/>
              <w:tabs>
                <w:tab w:val="left" w:pos="0"/>
              </w:tabs>
              <w:ind w:left="0" w:right="-441"/>
              <w:jc w:val="center"/>
            </w:pPr>
            <w:r w:rsidRPr="002644BE">
              <w:t xml:space="preserve"> 6,0</w:t>
            </w:r>
          </w:p>
        </w:tc>
      </w:tr>
      <w:tr w:rsidR="000C1F2F" w:rsidRPr="002644BE" w:rsidTr="00A20BA4">
        <w:tc>
          <w:tcPr>
            <w:tcW w:w="5580" w:type="dxa"/>
            <w:tcBorders>
              <w:top w:val="single" w:sz="4" w:space="0" w:color="auto"/>
              <w:bottom w:val="single" w:sz="4" w:space="0" w:color="auto"/>
              <w:right w:val="single" w:sz="4" w:space="0" w:color="auto"/>
            </w:tcBorders>
          </w:tcPr>
          <w:p w:rsidR="000C1F2F" w:rsidRPr="002644BE" w:rsidRDefault="000C1F2F" w:rsidP="00A20BA4">
            <w:pPr>
              <w:pStyle w:val="a3"/>
              <w:tabs>
                <w:tab w:val="left" w:pos="0"/>
              </w:tabs>
              <w:ind w:left="0" w:right="-441" w:firstLine="72"/>
            </w:pPr>
            <w:r w:rsidRPr="002644BE">
              <w:t>Ежемесячная надбавка за выслугу лет</w:t>
            </w:r>
          </w:p>
        </w:tc>
        <w:tc>
          <w:tcPr>
            <w:tcW w:w="3960" w:type="dxa"/>
            <w:tcBorders>
              <w:top w:val="single" w:sz="4" w:space="0" w:color="auto"/>
              <w:left w:val="single" w:sz="4" w:space="0" w:color="auto"/>
              <w:bottom w:val="single" w:sz="4" w:space="0" w:color="auto"/>
            </w:tcBorders>
          </w:tcPr>
          <w:p w:rsidR="000C1F2F" w:rsidRPr="002644BE" w:rsidRDefault="000C1F2F" w:rsidP="00A20BA4">
            <w:pPr>
              <w:pStyle w:val="a3"/>
              <w:tabs>
                <w:tab w:val="left" w:pos="0"/>
              </w:tabs>
              <w:ind w:left="0" w:right="-441"/>
              <w:jc w:val="center"/>
            </w:pPr>
            <w:r w:rsidRPr="002644BE">
              <w:t xml:space="preserve"> 3</w:t>
            </w:r>
          </w:p>
        </w:tc>
      </w:tr>
      <w:tr w:rsidR="000C1F2F" w:rsidRPr="002644BE" w:rsidTr="00A20BA4">
        <w:tc>
          <w:tcPr>
            <w:tcW w:w="5580" w:type="dxa"/>
            <w:tcBorders>
              <w:top w:val="single" w:sz="4" w:space="0" w:color="auto"/>
              <w:bottom w:val="single" w:sz="4" w:space="0" w:color="auto"/>
              <w:right w:val="single" w:sz="4" w:space="0" w:color="auto"/>
            </w:tcBorders>
          </w:tcPr>
          <w:p w:rsidR="000C1F2F" w:rsidRPr="002644BE" w:rsidRDefault="000C1F2F" w:rsidP="00A20BA4">
            <w:pPr>
              <w:pStyle w:val="a3"/>
              <w:tabs>
                <w:tab w:val="left" w:pos="0"/>
              </w:tabs>
              <w:ind w:left="0" w:right="-441" w:firstLine="72"/>
            </w:pPr>
            <w:r w:rsidRPr="002644BE">
              <w:t>Ежемесячное денежное поощрение</w:t>
            </w:r>
          </w:p>
        </w:tc>
        <w:tc>
          <w:tcPr>
            <w:tcW w:w="3960" w:type="dxa"/>
            <w:tcBorders>
              <w:top w:val="single" w:sz="4" w:space="0" w:color="auto"/>
              <w:left w:val="single" w:sz="4" w:space="0" w:color="auto"/>
              <w:bottom w:val="single" w:sz="4" w:space="0" w:color="auto"/>
            </w:tcBorders>
          </w:tcPr>
          <w:p w:rsidR="000C1F2F" w:rsidRPr="002644BE" w:rsidRDefault="000C1F2F" w:rsidP="00A20BA4">
            <w:pPr>
              <w:pStyle w:val="a3"/>
              <w:tabs>
                <w:tab w:val="left" w:pos="0"/>
              </w:tabs>
              <w:ind w:left="0" w:right="-441"/>
              <w:jc w:val="center"/>
            </w:pPr>
            <w:r w:rsidRPr="002644BE">
              <w:t xml:space="preserve"> 20,1</w:t>
            </w:r>
          </w:p>
        </w:tc>
      </w:tr>
      <w:tr w:rsidR="000C1F2F" w:rsidRPr="002644BE" w:rsidTr="00A20BA4">
        <w:tc>
          <w:tcPr>
            <w:tcW w:w="5580" w:type="dxa"/>
            <w:tcBorders>
              <w:top w:val="single" w:sz="4" w:space="0" w:color="auto"/>
              <w:bottom w:val="single" w:sz="4" w:space="0" w:color="auto"/>
              <w:right w:val="single" w:sz="4" w:space="0" w:color="auto"/>
            </w:tcBorders>
          </w:tcPr>
          <w:p w:rsidR="000C1F2F" w:rsidRPr="002644BE" w:rsidRDefault="000C1F2F" w:rsidP="00A20BA4">
            <w:pPr>
              <w:pStyle w:val="a3"/>
              <w:tabs>
                <w:tab w:val="left" w:pos="0"/>
              </w:tabs>
              <w:ind w:left="0" w:right="-441" w:firstLine="72"/>
            </w:pPr>
            <w:r w:rsidRPr="002644BE">
              <w:t xml:space="preserve">Ежемесячная процентная надбавка к должностному окладу за работу со </w:t>
            </w:r>
            <w:proofErr w:type="gramStart"/>
            <w:r w:rsidRPr="002644BE">
              <w:t>сведениями</w:t>
            </w:r>
            <w:proofErr w:type="gramEnd"/>
            <w:r w:rsidRPr="002644BE">
              <w:t xml:space="preserve"> составляющими государственную тайну</w:t>
            </w:r>
          </w:p>
        </w:tc>
        <w:tc>
          <w:tcPr>
            <w:tcW w:w="3960" w:type="dxa"/>
            <w:tcBorders>
              <w:top w:val="single" w:sz="4" w:space="0" w:color="auto"/>
              <w:left w:val="single" w:sz="4" w:space="0" w:color="auto"/>
              <w:bottom w:val="single" w:sz="4" w:space="0" w:color="auto"/>
            </w:tcBorders>
          </w:tcPr>
          <w:p w:rsidR="000C1F2F" w:rsidRPr="002644BE" w:rsidRDefault="000C1F2F" w:rsidP="00A20BA4">
            <w:pPr>
              <w:pStyle w:val="a3"/>
              <w:tabs>
                <w:tab w:val="left" w:pos="0"/>
              </w:tabs>
              <w:ind w:left="0" w:right="-441"/>
              <w:jc w:val="center"/>
            </w:pPr>
            <w:r w:rsidRPr="002644BE">
              <w:t xml:space="preserve"> 0,2</w:t>
            </w:r>
          </w:p>
        </w:tc>
      </w:tr>
      <w:tr w:rsidR="000C1F2F" w:rsidRPr="002644BE" w:rsidTr="00A20BA4">
        <w:tc>
          <w:tcPr>
            <w:tcW w:w="5580" w:type="dxa"/>
            <w:tcBorders>
              <w:top w:val="single" w:sz="4" w:space="0" w:color="auto"/>
              <w:bottom w:val="single" w:sz="4" w:space="0" w:color="auto"/>
              <w:right w:val="single" w:sz="4" w:space="0" w:color="auto"/>
            </w:tcBorders>
          </w:tcPr>
          <w:p w:rsidR="000C1F2F" w:rsidRPr="002644BE" w:rsidRDefault="000C1F2F" w:rsidP="00A20BA4">
            <w:pPr>
              <w:pStyle w:val="a3"/>
              <w:tabs>
                <w:tab w:val="left" w:pos="0"/>
              </w:tabs>
              <w:ind w:left="0" w:right="-441" w:firstLine="72"/>
            </w:pPr>
            <w:r w:rsidRPr="002644BE">
              <w:t>Премии</w:t>
            </w:r>
          </w:p>
        </w:tc>
        <w:tc>
          <w:tcPr>
            <w:tcW w:w="3960" w:type="dxa"/>
            <w:tcBorders>
              <w:top w:val="single" w:sz="4" w:space="0" w:color="auto"/>
              <w:left w:val="single" w:sz="4" w:space="0" w:color="auto"/>
              <w:bottom w:val="single" w:sz="4" w:space="0" w:color="auto"/>
            </w:tcBorders>
          </w:tcPr>
          <w:p w:rsidR="000C1F2F" w:rsidRPr="002644BE" w:rsidRDefault="000C1F2F" w:rsidP="00A20BA4">
            <w:pPr>
              <w:pStyle w:val="a3"/>
              <w:tabs>
                <w:tab w:val="left" w:pos="0"/>
              </w:tabs>
              <w:ind w:left="0" w:right="-441"/>
              <w:jc w:val="center"/>
            </w:pPr>
            <w:r w:rsidRPr="002644BE">
              <w:t xml:space="preserve"> 2,7</w:t>
            </w:r>
          </w:p>
        </w:tc>
      </w:tr>
      <w:tr w:rsidR="000C1F2F" w:rsidRPr="002644BE" w:rsidTr="00A20BA4">
        <w:tc>
          <w:tcPr>
            <w:tcW w:w="5580" w:type="dxa"/>
            <w:tcBorders>
              <w:top w:val="single" w:sz="4" w:space="0" w:color="auto"/>
              <w:bottom w:val="single" w:sz="4" w:space="0" w:color="auto"/>
              <w:right w:val="single" w:sz="4" w:space="0" w:color="auto"/>
            </w:tcBorders>
          </w:tcPr>
          <w:p w:rsidR="000C1F2F" w:rsidRPr="002644BE" w:rsidRDefault="000C1F2F" w:rsidP="00A20BA4">
            <w:pPr>
              <w:pStyle w:val="a3"/>
              <w:tabs>
                <w:tab w:val="left" w:pos="0"/>
              </w:tabs>
              <w:ind w:left="0" w:right="-441" w:firstLine="72"/>
            </w:pPr>
            <w:r w:rsidRPr="002644BE">
              <w:t>Единовременная выплата при предоставлении            ежегодного оплачиваемого отпуска и материальная помощь</w:t>
            </w:r>
          </w:p>
        </w:tc>
        <w:tc>
          <w:tcPr>
            <w:tcW w:w="3960" w:type="dxa"/>
            <w:tcBorders>
              <w:top w:val="single" w:sz="4" w:space="0" w:color="auto"/>
              <w:left w:val="single" w:sz="4" w:space="0" w:color="auto"/>
              <w:bottom w:val="single" w:sz="4" w:space="0" w:color="auto"/>
            </w:tcBorders>
          </w:tcPr>
          <w:p w:rsidR="000C1F2F" w:rsidRPr="002644BE" w:rsidRDefault="000C1F2F" w:rsidP="00A20BA4">
            <w:pPr>
              <w:pStyle w:val="a3"/>
              <w:tabs>
                <w:tab w:val="left" w:pos="0"/>
              </w:tabs>
              <w:ind w:left="0" w:right="-441"/>
              <w:jc w:val="center"/>
            </w:pPr>
            <w:r w:rsidRPr="002644BE">
              <w:t xml:space="preserve"> 4</w:t>
            </w:r>
          </w:p>
        </w:tc>
      </w:tr>
      <w:tr w:rsidR="000C1F2F" w:rsidRPr="002644BE" w:rsidTr="00A20BA4">
        <w:tc>
          <w:tcPr>
            <w:tcW w:w="5580" w:type="dxa"/>
            <w:tcBorders>
              <w:top w:val="single" w:sz="4" w:space="0" w:color="auto"/>
              <w:bottom w:val="single" w:sz="4" w:space="0" w:color="auto"/>
              <w:right w:val="single" w:sz="4" w:space="0" w:color="auto"/>
            </w:tcBorders>
          </w:tcPr>
          <w:p w:rsidR="000C1F2F" w:rsidRPr="002644BE" w:rsidRDefault="000C1F2F" w:rsidP="00A20BA4">
            <w:pPr>
              <w:pStyle w:val="a3"/>
              <w:tabs>
                <w:tab w:val="left" w:pos="0"/>
              </w:tabs>
              <w:ind w:left="0" w:right="-441"/>
              <w:jc w:val="center"/>
              <w:rPr>
                <w:b/>
                <w:bCs/>
              </w:rPr>
            </w:pPr>
            <w:r w:rsidRPr="002644BE">
              <w:rPr>
                <w:b/>
                <w:bCs/>
              </w:rPr>
              <w:t>ИТОГО:</w:t>
            </w:r>
          </w:p>
        </w:tc>
        <w:tc>
          <w:tcPr>
            <w:tcW w:w="3960" w:type="dxa"/>
            <w:tcBorders>
              <w:top w:val="single" w:sz="4" w:space="0" w:color="auto"/>
              <w:left w:val="single" w:sz="4" w:space="0" w:color="auto"/>
              <w:bottom w:val="single" w:sz="4" w:space="0" w:color="auto"/>
            </w:tcBorders>
          </w:tcPr>
          <w:p w:rsidR="000C1F2F" w:rsidRPr="002644BE" w:rsidRDefault="000C1F2F" w:rsidP="00A20BA4">
            <w:pPr>
              <w:pStyle w:val="a3"/>
              <w:tabs>
                <w:tab w:val="left" w:pos="0"/>
              </w:tabs>
              <w:ind w:left="0" w:right="-441"/>
              <w:jc w:val="center"/>
              <w:rPr>
                <w:b/>
                <w:bCs/>
              </w:rPr>
            </w:pPr>
            <w:r w:rsidRPr="002644BE">
              <w:rPr>
                <w:b/>
                <w:bCs/>
              </w:rPr>
              <w:t>52,0</w:t>
            </w:r>
          </w:p>
        </w:tc>
      </w:tr>
    </w:tbl>
    <w:p w:rsidR="000C1F2F" w:rsidRPr="002644BE" w:rsidRDefault="000C1F2F" w:rsidP="000C1F2F">
      <w:pPr>
        <w:pStyle w:val="a3"/>
        <w:tabs>
          <w:tab w:val="left" w:pos="0"/>
        </w:tabs>
        <w:ind w:left="0" w:firstLine="709"/>
        <w:jc w:val="both"/>
        <w:rPr>
          <w:sz w:val="28"/>
          <w:szCs w:val="28"/>
        </w:rPr>
      </w:pPr>
      <w:r w:rsidRPr="002644BE">
        <w:rPr>
          <w:sz w:val="28"/>
          <w:szCs w:val="28"/>
        </w:rPr>
        <w:lastRenderedPageBreak/>
        <w:t xml:space="preserve">4. Среднемесячный базовый должностной оклад для расчета предельного </w:t>
      </w:r>
      <w:proofErr w:type="gramStart"/>
      <w:r w:rsidRPr="002644BE">
        <w:rPr>
          <w:sz w:val="28"/>
          <w:szCs w:val="28"/>
        </w:rPr>
        <w:t>размера фонда оплаты труда муниципальных служащих администрации поселка</w:t>
      </w:r>
      <w:proofErr w:type="gramEnd"/>
      <w:r w:rsidRPr="002644BE">
        <w:rPr>
          <w:sz w:val="28"/>
          <w:szCs w:val="28"/>
        </w:rPr>
        <w:t xml:space="preserve"> Большая Ирба определятся в соответствии с классификацией муниципальных образований края по 8 группе на уровне предельного размера должностного оклада по должности «ведущий специалист» с коэффициентом 1,08.</w:t>
      </w:r>
    </w:p>
    <w:p w:rsidR="000C1F2F" w:rsidRPr="002644BE" w:rsidRDefault="000C1F2F" w:rsidP="000C1F2F">
      <w:pPr>
        <w:pStyle w:val="a3"/>
        <w:tabs>
          <w:tab w:val="left" w:pos="0"/>
        </w:tabs>
        <w:ind w:left="0" w:firstLine="709"/>
        <w:jc w:val="both"/>
        <w:rPr>
          <w:sz w:val="28"/>
          <w:szCs w:val="28"/>
        </w:rPr>
      </w:pPr>
      <w:r w:rsidRPr="002644BE">
        <w:rPr>
          <w:sz w:val="28"/>
          <w:szCs w:val="28"/>
        </w:rPr>
        <w:t>5. Представитель нанимателя вправе перераспределять средства фонда оплаты труда между выплатами, предусмотренными пунктами 3 и 4 настоящего Порядка.</w:t>
      </w:r>
    </w:p>
    <w:p w:rsidR="000C1F2F" w:rsidRDefault="000C1F2F" w:rsidP="000C1F2F">
      <w:pPr>
        <w:pStyle w:val="a3"/>
        <w:ind w:left="0" w:firstLine="708"/>
        <w:jc w:val="both"/>
        <w:rPr>
          <w:sz w:val="28"/>
          <w:szCs w:val="28"/>
        </w:rPr>
      </w:pPr>
    </w:p>
    <w:p w:rsidR="000C1F2F" w:rsidRPr="002644BE" w:rsidRDefault="000C1F2F" w:rsidP="000C1F2F">
      <w:pPr>
        <w:pStyle w:val="a3"/>
        <w:jc w:val="both"/>
        <w:rPr>
          <w:sz w:val="28"/>
          <w:szCs w:val="28"/>
        </w:rPr>
      </w:pPr>
    </w:p>
    <w:p w:rsidR="000C1F2F" w:rsidRDefault="000C1F2F" w:rsidP="000C1F2F">
      <w:pPr>
        <w:pStyle w:val="ConsTitle"/>
        <w:ind w:right="0"/>
        <w:jc w:val="right"/>
        <w:rPr>
          <w:rFonts w:ascii="Times New Roman" w:hAnsi="Times New Roman" w:cs="Times New Roman"/>
          <w:b w:val="0"/>
          <w:bCs w:val="0"/>
          <w:sz w:val="24"/>
          <w:szCs w:val="24"/>
        </w:rPr>
      </w:pPr>
      <w:r w:rsidRPr="00FC2BA8">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 xml:space="preserve">                   Приложение №2</w:t>
      </w:r>
    </w:p>
    <w:p w:rsidR="000C1F2F" w:rsidRDefault="000C1F2F" w:rsidP="000C1F2F">
      <w:pPr>
        <w:pStyle w:val="ConsTitle"/>
        <w:ind w:right="0"/>
        <w:jc w:val="right"/>
        <w:rPr>
          <w:rFonts w:ascii="Times New Roman" w:hAnsi="Times New Roman" w:cs="Times New Roman"/>
          <w:b w:val="0"/>
          <w:bCs w:val="0"/>
          <w:sz w:val="24"/>
          <w:szCs w:val="24"/>
        </w:rPr>
      </w:pPr>
      <w:r>
        <w:rPr>
          <w:rFonts w:ascii="Times New Roman" w:hAnsi="Times New Roman" w:cs="Times New Roman"/>
          <w:b w:val="0"/>
          <w:bCs w:val="0"/>
          <w:sz w:val="24"/>
          <w:szCs w:val="24"/>
        </w:rPr>
        <w:t>к решению Большеирбинского</w:t>
      </w:r>
    </w:p>
    <w:p w:rsidR="000C1F2F" w:rsidRDefault="000C1F2F" w:rsidP="000C1F2F">
      <w:pPr>
        <w:pStyle w:val="ConsTitle"/>
        <w:ind w:right="0"/>
        <w:jc w:val="right"/>
        <w:rPr>
          <w:rFonts w:ascii="Times New Roman" w:hAnsi="Times New Roman" w:cs="Times New Roman"/>
          <w:b w:val="0"/>
          <w:bCs w:val="0"/>
          <w:sz w:val="24"/>
          <w:szCs w:val="24"/>
        </w:rPr>
      </w:pPr>
      <w:r>
        <w:rPr>
          <w:rFonts w:ascii="Times New Roman" w:hAnsi="Times New Roman" w:cs="Times New Roman"/>
          <w:b w:val="0"/>
          <w:bCs w:val="0"/>
          <w:sz w:val="24"/>
          <w:szCs w:val="24"/>
        </w:rPr>
        <w:t>поселкового совета депутатов</w:t>
      </w:r>
    </w:p>
    <w:p w:rsidR="000C1F2F" w:rsidRPr="005D1C0C" w:rsidRDefault="000C1F2F" w:rsidP="005D1C0C">
      <w:pPr>
        <w:pStyle w:val="ConsTitle"/>
        <w:ind w:right="0"/>
        <w:jc w:val="right"/>
        <w:rPr>
          <w:rFonts w:ascii="Times New Roman" w:hAnsi="Times New Roman" w:cs="Times New Roman"/>
          <w:b w:val="0"/>
        </w:rPr>
      </w:pPr>
      <w:r w:rsidRPr="005D1C0C">
        <w:rPr>
          <w:rFonts w:ascii="Times New Roman" w:hAnsi="Times New Roman" w:cs="Times New Roman"/>
          <w:b w:val="0"/>
          <w:bCs w:val="0"/>
          <w:sz w:val="24"/>
          <w:szCs w:val="24"/>
        </w:rPr>
        <w:t xml:space="preserve">от </w:t>
      </w:r>
      <w:r w:rsidR="005D1C0C" w:rsidRPr="005D1C0C">
        <w:rPr>
          <w:rFonts w:ascii="Times New Roman" w:hAnsi="Times New Roman" w:cs="Times New Roman"/>
          <w:b w:val="0"/>
        </w:rPr>
        <w:t xml:space="preserve">03.02.2015 № 54-267 </w:t>
      </w:r>
      <w:proofErr w:type="spellStart"/>
      <w:proofErr w:type="gramStart"/>
      <w:r w:rsidR="005D1C0C" w:rsidRPr="005D1C0C">
        <w:rPr>
          <w:rFonts w:ascii="Times New Roman" w:hAnsi="Times New Roman" w:cs="Times New Roman"/>
          <w:b w:val="0"/>
        </w:rPr>
        <w:t>р</w:t>
      </w:r>
      <w:proofErr w:type="spellEnd"/>
      <w:proofErr w:type="gramEnd"/>
    </w:p>
    <w:p w:rsidR="005D1C0C" w:rsidRDefault="005D1C0C" w:rsidP="005D1C0C">
      <w:pPr>
        <w:pStyle w:val="ConsTitle"/>
        <w:ind w:right="0"/>
        <w:jc w:val="right"/>
      </w:pPr>
    </w:p>
    <w:p w:rsidR="000C1F2F" w:rsidRDefault="000C1F2F" w:rsidP="000C1F2F">
      <w:pPr>
        <w:jc w:val="center"/>
        <w:rPr>
          <w:b/>
          <w:bCs/>
          <w:sz w:val="28"/>
          <w:szCs w:val="28"/>
        </w:rPr>
      </w:pPr>
      <w:r>
        <w:rPr>
          <w:b/>
          <w:bCs/>
          <w:sz w:val="28"/>
          <w:szCs w:val="28"/>
        </w:rPr>
        <w:t>Предельные размеры денежного вознаграждения</w:t>
      </w:r>
    </w:p>
    <w:p w:rsidR="000C1F2F" w:rsidRPr="00413970" w:rsidRDefault="000C1F2F" w:rsidP="000C1F2F">
      <w:pPr>
        <w:jc w:val="center"/>
        <w:rPr>
          <w:b/>
          <w:bCs/>
          <w:sz w:val="28"/>
          <w:szCs w:val="28"/>
        </w:rPr>
      </w:pPr>
    </w:p>
    <w:p w:rsidR="000C1F2F" w:rsidRPr="002644BE" w:rsidRDefault="000C1F2F" w:rsidP="000C1F2F">
      <w:pPr>
        <w:pStyle w:val="ConsPlusNormal"/>
        <w:widowControl/>
        <w:ind w:firstLine="540"/>
        <w:jc w:val="both"/>
        <w:rPr>
          <w:rFonts w:ascii="Times New Roman" w:hAnsi="Times New Roman" w:cs="Times New Roman"/>
          <w:sz w:val="28"/>
          <w:szCs w:val="28"/>
        </w:rPr>
      </w:pPr>
      <w:r w:rsidRPr="002644BE">
        <w:rPr>
          <w:rFonts w:ascii="Times New Roman" w:hAnsi="Times New Roman" w:cs="Times New Roman"/>
          <w:sz w:val="28"/>
          <w:szCs w:val="28"/>
        </w:rPr>
        <w:t>1. Установить, что оплата труда выборных должностных лиц состоит из денежного вознаграждения и  ежемесячного денежного поощрения.</w:t>
      </w:r>
    </w:p>
    <w:p w:rsidR="000C1F2F" w:rsidRPr="002644BE" w:rsidRDefault="000C1F2F" w:rsidP="000C1F2F">
      <w:pPr>
        <w:pStyle w:val="ConsPlusNormal"/>
        <w:widowControl/>
        <w:ind w:firstLine="540"/>
        <w:jc w:val="both"/>
        <w:rPr>
          <w:rFonts w:ascii="Times New Roman" w:hAnsi="Times New Roman" w:cs="Times New Roman"/>
          <w:sz w:val="28"/>
          <w:szCs w:val="28"/>
        </w:rPr>
      </w:pPr>
      <w:r w:rsidRPr="002644BE">
        <w:rPr>
          <w:rFonts w:ascii="Times New Roman" w:hAnsi="Times New Roman" w:cs="Times New Roman"/>
          <w:sz w:val="28"/>
          <w:szCs w:val="28"/>
        </w:rPr>
        <w:t>Предельные размеры денежного вознаграждения и предельные размеры ежемесячного денежного поощрения выборных должностных лиц и лиц, замещающих иные муниципальные должности, применяются для расчета предельного размера фонда оплаты труда.</w:t>
      </w:r>
    </w:p>
    <w:p w:rsidR="000C1F2F" w:rsidRPr="00413970" w:rsidRDefault="000C1F2F" w:rsidP="000C1F2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 Денежное вознаграждение</w:t>
      </w:r>
      <w:r w:rsidRPr="00413970">
        <w:rPr>
          <w:rFonts w:ascii="Times New Roman" w:hAnsi="Times New Roman" w:cs="Times New Roman"/>
          <w:sz w:val="28"/>
          <w:szCs w:val="28"/>
        </w:rPr>
        <w:t xml:space="preserve"> выбор</w:t>
      </w:r>
      <w:r>
        <w:rPr>
          <w:rFonts w:ascii="Times New Roman" w:hAnsi="Times New Roman" w:cs="Times New Roman"/>
          <w:sz w:val="28"/>
          <w:szCs w:val="28"/>
        </w:rPr>
        <w:t>ных должностных лиц устанавливае</w:t>
      </w:r>
      <w:r w:rsidRPr="00413970">
        <w:rPr>
          <w:rFonts w:ascii="Times New Roman" w:hAnsi="Times New Roman" w:cs="Times New Roman"/>
          <w:sz w:val="28"/>
          <w:szCs w:val="28"/>
        </w:rPr>
        <w:t>тся в следующих размерах:</w:t>
      </w:r>
    </w:p>
    <w:tbl>
      <w:tblPr>
        <w:tblW w:w="966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63"/>
        <w:gridCol w:w="2921"/>
        <w:gridCol w:w="2285"/>
      </w:tblGrid>
      <w:tr w:rsidR="000C1F2F" w:rsidTr="00A20BA4">
        <w:trPr>
          <w:trHeight w:val="927"/>
        </w:trPr>
        <w:tc>
          <w:tcPr>
            <w:tcW w:w="4463" w:type="dxa"/>
          </w:tcPr>
          <w:p w:rsidR="000C1F2F" w:rsidRPr="002D1D99" w:rsidRDefault="000C1F2F" w:rsidP="00A20BA4">
            <w:pPr>
              <w:jc w:val="center"/>
              <w:rPr>
                <w:sz w:val="28"/>
                <w:szCs w:val="28"/>
              </w:rPr>
            </w:pPr>
            <w:r w:rsidRPr="002D1D99">
              <w:rPr>
                <w:sz w:val="28"/>
                <w:szCs w:val="28"/>
              </w:rPr>
              <w:t>Наименование должности</w:t>
            </w:r>
          </w:p>
        </w:tc>
        <w:tc>
          <w:tcPr>
            <w:tcW w:w="2921" w:type="dxa"/>
          </w:tcPr>
          <w:p w:rsidR="000C1F2F" w:rsidRPr="002D1D99" w:rsidRDefault="000C1F2F" w:rsidP="00A20BA4">
            <w:pPr>
              <w:jc w:val="center"/>
              <w:rPr>
                <w:sz w:val="28"/>
                <w:szCs w:val="28"/>
              </w:rPr>
            </w:pPr>
            <w:r w:rsidRPr="002D1D99">
              <w:rPr>
                <w:sz w:val="28"/>
                <w:szCs w:val="28"/>
              </w:rPr>
              <w:t>Размер денежного вознаграждения</w:t>
            </w:r>
          </w:p>
        </w:tc>
        <w:tc>
          <w:tcPr>
            <w:tcW w:w="2285" w:type="dxa"/>
          </w:tcPr>
          <w:p w:rsidR="000C1F2F" w:rsidRPr="002D1D99" w:rsidRDefault="000C1F2F" w:rsidP="00A20BA4">
            <w:pPr>
              <w:jc w:val="center"/>
              <w:rPr>
                <w:sz w:val="28"/>
                <w:szCs w:val="28"/>
              </w:rPr>
            </w:pPr>
            <w:r w:rsidRPr="002D1D99">
              <w:rPr>
                <w:sz w:val="28"/>
                <w:szCs w:val="28"/>
              </w:rPr>
              <w:t xml:space="preserve">Размер </w:t>
            </w:r>
          </w:p>
          <w:p w:rsidR="000C1F2F" w:rsidRPr="002D1D99" w:rsidRDefault="000C1F2F" w:rsidP="00A20BA4">
            <w:pPr>
              <w:jc w:val="center"/>
              <w:rPr>
                <w:sz w:val="28"/>
                <w:szCs w:val="28"/>
              </w:rPr>
            </w:pPr>
            <w:r w:rsidRPr="002D1D99">
              <w:rPr>
                <w:sz w:val="28"/>
                <w:szCs w:val="28"/>
              </w:rPr>
              <w:t>денежного</w:t>
            </w:r>
          </w:p>
          <w:p w:rsidR="000C1F2F" w:rsidRPr="002D1D99" w:rsidRDefault="000C1F2F" w:rsidP="00A20BA4">
            <w:pPr>
              <w:jc w:val="center"/>
              <w:rPr>
                <w:sz w:val="28"/>
                <w:szCs w:val="28"/>
              </w:rPr>
            </w:pPr>
            <w:r w:rsidRPr="002D1D99">
              <w:rPr>
                <w:sz w:val="28"/>
                <w:szCs w:val="28"/>
              </w:rPr>
              <w:t xml:space="preserve"> поощрения</w:t>
            </w:r>
          </w:p>
        </w:tc>
      </w:tr>
      <w:tr w:rsidR="000C1F2F" w:rsidTr="00A20BA4">
        <w:trPr>
          <w:trHeight w:val="1246"/>
        </w:trPr>
        <w:tc>
          <w:tcPr>
            <w:tcW w:w="4463" w:type="dxa"/>
          </w:tcPr>
          <w:p w:rsidR="000C1F2F" w:rsidRPr="002D1D99" w:rsidRDefault="000C1F2F" w:rsidP="00A20BA4">
            <w:pPr>
              <w:jc w:val="center"/>
              <w:rPr>
                <w:sz w:val="28"/>
                <w:szCs w:val="28"/>
              </w:rPr>
            </w:pPr>
          </w:p>
          <w:p w:rsidR="000C1F2F" w:rsidRPr="002D1D99" w:rsidRDefault="000C1F2F" w:rsidP="00A20BA4">
            <w:pPr>
              <w:jc w:val="center"/>
              <w:rPr>
                <w:sz w:val="28"/>
                <w:szCs w:val="28"/>
              </w:rPr>
            </w:pPr>
            <w:r w:rsidRPr="002D1D99">
              <w:rPr>
                <w:sz w:val="28"/>
                <w:szCs w:val="28"/>
              </w:rPr>
              <w:t>Глава поселка</w:t>
            </w:r>
          </w:p>
          <w:p w:rsidR="000C1F2F" w:rsidRPr="002D1D99" w:rsidRDefault="000C1F2F" w:rsidP="00A20BA4">
            <w:pPr>
              <w:rPr>
                <w:sz w:val="28"/>
                <w:szCs w:val="28"/>
              </w:rPr>
            </w:pPr>
          </w:p>
          <w:p w:rsidR="000C1F2F" w:rsidRPr="002D1D99" w:rsidRDefault="000C1F2F" w:rsidP="00A20BA4">
            <w:pPr>
              <w:rPr>
                <w:sz w:val="28"/>
                <w:szCs w:val="28"/>
              </w:rPr>
            </w:pPr>
          </w:p>
        </w:tc>
        <w:tc>
          <w:tcPr>
            <w:tcW w:w="2921" w:type="dxa"/>
          </w:tcPr>
          <w:p w:rsidR="000C1F2F" w:rsidRPr="002644BE" w:rsidRDefault="000C1F2F" w:rsidP="00A20BA4">
            <w:pPr>
              <w:jc w:val="center"/>
              <w:rPr>
                <w:sz w:val="28"/>
                <w:szCs w:val="28"/>
              </w:rPr>
            </w:pPr>
          </w:p>
          <w:p w:rsidR="000C1F2F" w:rsidRPr="002644BE" w:rsidRDefault="000C1F2F" w:rsidP="00A20BA4">
            <w:pPr>
              <w:jc w:val="center"/>
              <w:rPr>
                <w:sz w:val="28"/>
                <w:szCs w:val="28"/>
              </w:rPr>
            </w:pPr>
            <w:r w:rsidRPr="002644BE">
              <w:rPr>
                <w:sz w:val="28"/>
                <w:szCs w:val="28"/>
              </w:rPr>
              <w:t>9275</w:t>
            </w:r>
          </w:p>
        </w:tc>
        <w:tc>
          <w:tcPr>
            <w:tcW w:w="2285" w:type="dxa"/>
          </w:tcPr>
          <w:p w:rsidR="000C1F2F" w:rsidRPr="002644BE" w:rsidRDefault="000C1F2F" w:rsidP="00A20BA4">
            <w:pPr>
              <w:jc w:val="center"/>
              <w:rPr>
                <w:sz w:val="28"/>
                <w:szCs w:val="28"/>
              </w:rPr>
            </w:pPr>
          </w:p>
          <w:p w:rsidR="000C1F2F" w:rsidRPr="002644BE" w:rsidRDefault="000C1F2F" w:rsidP="00A20BA4">
            <w:pPr>
              <w:jc w:val="center"/>
              <w:rPr>
                <w:sz w:val="28"/>
                <w:szCs w:val="28"/>
              </w:rPr>
            </w:pPr>
            <w:r w:rsidRPr="002644BE">
              <w:rPr>
                <w:sz w:val="28"/>
                <w:szCs w:val="28"/>
              </w:rPr>
              <w:t>9275</w:t>
            </w:r>
          </w:p>
        </w:tc>
      </w:tr>
    </w:tbl>
    <w:p w:rsidR="000C1F2F" w:rsidRDefault="000C1F2F" w:rsidP="000C1F2F">
      <w:pPr>
        <w:ind w:firstLine="709"/>
        <w:jc w:val="center"/>
        <w:rPr>
          <w:b/>
          <w:bCs/>
          <w:sz w:val="28"/>
          <w:szCs w:val="28"/>
        </w:rPr>
      </w:pPr>
    </w:p>
    <w:p w:rsidR="000C1F2F" w:rsidRPr="002644BE" w:rsidRDefault="000C1F2F" w:rsidP="000C1F2F">
      <w:pPr>
        <w:pStyle w:val="a3"/>
        <w:ind w:left="0" w:firstLine="709"/>
        <w:jc w:val="both"/>
        <w:rPr>
          <w:sz w:val="28"/>
          <w:szCs w:val="28"/>
        </w:rPr>
      </w:pPr>
      <w:r w:rsidRPr="002644BE">
        <w:rPr>
          <w:sz w:val="28"/>
          <w:szCs w:val="28"/>
        </w:rPr>
        <w:t xml:space="preserve">3. Предельные размеры ежемесячного денежного вознаграждения, установлены исходя из предельных </w:t>
      </w:r>
      <w:proofErr w:type="gramStart"/>
      <w:r w:rsidRPr="002644BE">
        <w:rPr>
          <w:sz w:val="28"/>
          <w:szCs w:val="28"/>
        </w:rPr>
        <w:t>размеров оплаты труда</w:t>
      </w:r>
      <w:proofErr w:type="gramEnd"/>
      <w:r w:rsidRPr="002644BE">
        <w:rPr>
          <w:sz w:val="28"/>
          <w:szCs w:val="28"/>
        </w:rPr>
        <w:t>, с учетом коэффициента 1,2.</w:t>
      </w:r>
    </w:p>
    <w:p w:rsidR="000C1F2F" w:rsidRPr="00065F3C" w:rsidRDefault="000C1F2F" w:rsidP="000C1F2F">
      <w:pPr>
        <w:pStyle w:val="a3"/>
        <w:ind w:left="0" w:firstLine="709"/>
        <w:jc w:val="both"/>
        <w:rPr>
          <w:sz w:val="28"/>
          <w:szCs w:val="28"/>
        </w:rPr>
      </w:pPr>
      <w:r>
        <w:rPr>
          <w:sz w:val="28"/>
          <w:szCs w:val="28"/>
        </w:rPr>
        <w:t>4. Ежемесячное денежное поощрение не должно превышать денежное вознаграждение, установленное</w:t>
      </w:r>
      <w:r w:rsidRPr="00065F3C">
        <w:rPr>
          <w:sz w:val="28"/>
          <w:szCs w:val="28"/>
        </w:rPr>
        <w:t xml:space="preserve"> настоящим приложением.</w:t>
      </w:r>
    </w:p>
    <w:p w:rsidR="000C1F2F" w:rsidRPr="00065F3C" w:rsidRDefault="000C1F2F" w:rsidP="000C1F2F">
      <w:pPr>
        <w:pStyle w:val="a3"/>
        <w:ind w:left="0" w:firstLine="709"/>
        <w:jc w:val="both"/>
        <w:rPr>
          <w:sz w:val="28"/>
          <w:szCs w:val="28"/>
        </w:rPr>
      </w:pPr>
      <w:r>
        <w:rPr>
          <w:sz w:val="28"/>
          <w:szCs w:val="28"/>
        </w:rPr>
        <w:t xml:space="preserve">5. </w:t>
      </w:r>
      <w:proofErr w:type="gramStart"/>
      <w:r>
        <w:rPr>
          <w:sz w:val="28"/>
          <w:szCs w:val="28"/>
        </w:rPr>
        <w:t>Предельные размеры е</w:t>
      </w:r>
      <w:r w:rsidRPr="00065F3C">
        <w:rPr>
          <w:sz w:val="28"/>
          <w:szCs w:val="28"/>
        </w:rPr>
        <w:t>жемесяч</w:t>
      </w:r>
      <w:r>
        <w:rPr>
          <w:sz w:val="28"/>
          <w:szCs w:val="28"/>
        </w:rPr>
        <w:t>ного денежного вознаграждение индексируются (увеличиваю</w:t>
      </w:r>
      <w:r w:rsidRPr="00065F3C">
        <w:rPr>
          <w:sz w:val="28"/>
          <w:szCs w:val="28"/>
        </w:rPr>
        <w:t>тся) в размерах и в сроки, предусмотренные</w:t>
      </w:r>
      <w:r>
        <w:rPr>
          <w:sz w:val="28"/>
          <w:szCs w:val="28"/>
        </w:rPr>
        <w:t xml:space="preserve"> Решением Совета депутатов «О бюджете муниципального образования поселок Большая Ирба на очередной финансовый год и плановый период» </w:t>
      </w:r>
      <w:r w:rsidRPr="00065F3C">
        <w:rPr>
          <w:sz w:val="28"/>
          <w:szCs w:val="28"/>
        </w:rPr>
        <w:t xml:space="preserve">для индексации (увеличения) </w:t>
      </w:r>
      <w:r>
        <w:rPr>
          <w:sz w:val="28"/>
          <w:szCs w:val="28"/>
        </w:rPr>
        <w:t xml:space="preserve">размеров должностных окладов </w:t>
      </w:r>
      <w:r>
        <w:rPr>
          <w:sz w:val="28"/>
          <w:szCs w:val="28"/>
        </w:rPr>
        <w:lastRenderedPageBreak/>
        <w:t>муниципальных служащих, с внесением соответствующих изменений в настоящее решение.</w:t>
      </w:r>
      <w:proofErr w:type="gramEnd"/>
    </w:p>
    <w:p w:rsidR="000C1F2F" w:rsidRDefault="000C1F2F" w:rsidP="000C1F2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w:t>
      </w:r>
      <w:r w:rsidRPr="00065F3C">
        <w:rPr>
          <w:rFonts w:ascii="Times New Roman" w:hAnsi="Times New Roman" w:cs="Times New Roman"/>
          <w:sz w:val="28"/>
          <w:szCs w:val="28"/>
        </w:rPr>
        <w:t xml:space="preserve">. </w:t>
      </w:r>
      <w:proofErr w:type="gramStart"/>
      <w:r w:rsidRPr="00065F3C">
        <w:rPr>
          <w:rFonts w:ascii="Times New Roman" w:hAnsi="Times New Roman" w:cs="Times New Roman"/>
          <w:sz w:val="28"/>
          <w:szCs w:val="28"/>
        </w:rPr>
        <w:t>На денежное вознаграждение и денежное поощрение, выплачиваемое дополнительно к денежному вознаграждению, начисляются районный коэффициент, процентная надбавка к заработной плате за стаж работы в районах Крайнего Севера, в приравненных к ним местностях и иных местностях края с особыми климатическими условиями, размер которых не может превышать размер, установленный федеральными и краевыми нормативными правовыми актами.</w:t>
      </w:r>
      <w:proofErr w:type="gramEnd"/>
    </w:p>
    <w:p w:rsidR="000C1F2F" w:rsidRPr="002644BE" w:rsidRDefault="000C1F2F" w:rsidP="000C1F2F">
      <w:pPr>
        <w:pStyle w:val="a3"/>
        <w:ind w:left="0" w:firstLine="0"/>
        <w:jc w:val="both"/>
      </w:pPr>
    </w:p>
    <w:p w:rsidR="000C1F2F" w:rsidRDefault="000C1F2F" w:rsidP="000C1F2F">
      <w:pPr>
        <w:pStyle w:val="a3"/>
        <w:jc w:val="both"/>
      </w:pPr>
    </w:p>
    <w:p w:rsidR="005D1C0C" w:rsidRDefault="005D1C0C" w:rsidP="000C1F2F">
      <w:pPr>
        <w:pStyle w:val="a3"/>
        <w:jc w:val="both"/>
      </w:pPr>
    </w:p>
    <w:p w:rsidR="005D1C0C" w:rsidRDefault="005D1C0C" w:rsidP="000C1F2F">
      <w:pPr>
        <w:pStyle w:val="a3"/>
        <w:jc w:val="both"/>
      </w:pPr>
    </w:p>
    <w:p w:rsidR="005D1C0C" w:rsidRDefault="005D1C0C" w:rsidP="000C1F2F">
      <w:pPr>
        <w:pStyle w:val="a3"/>
        <w:jc w:val="both"/>
      </w:pPr>
    </w:p>
    <w:p w:rsidR="005D1C0C" w:rsidRDefault="005D1C0C" w:rsidP="000C1F2F">
      <w:pPr>
        <w:pStyle w:val="a3"/>
        <w:jc w:val="both"/>
      </w:pPr>
    </w:p>
    <w:p w:rsidR="005D1C0C" w:rsidRDefault="005D1C0C" w:rsidP="000C1F2F">
      <w:pPr>
        <w:pStyle w:val="a3"/>
        <w:jc w:val="both"/>
      </w:pPr>
    </w:p>
    <w:p w:rsidR="005D1C0C" w:rsidRPr="002644BE" w:rsidRDefault="005D1C0C" w:rsidP="000C1F2F">
      <w:pPr>
        <w:pStyle w:val="a3"/>
        <w:jc w:val="both"/>
      </w:pPr>
    </w:p>
    <w:p w:rsidR="00575492" w:rsidRDefault="00575492" w:rsidP="000C1F2F">
      <w:pPr>
        <w:pStyle w:val="ConsTitle"/>
        <w:ind w:right="0"/>
        <w:jc w:val="right"/>
        <w:rPr>
          <w:rFonts w:ascii="Times New Roman" w:hAnsi="Times New Roman" w:cs="Times New Roman"/>
          <w:b w:val="0"/>
          <w:bCs w:val="0"/>
          <w:sz w:val="24"/>
          <w:szCs w:val="24"/>
        </w:rPr>
      </w:pPr>
      <w:r w:rsidRPr="0096423A">
        <w:rPr>
          <w:rFonts w:ascii="Times New Roman" w:hAnsi="Times New Roman" w:cs="Times New Roman"/>
          <w:b w:val="0"/>
          <w:bCs w:val="0"/>
          <w:sz w:val="24"/>
          <w:szCs w:val="24"/>
        </w:rPr>
        <w:t>Приложение</w:t>
      </w:r>
      <w:r w:rsidR="007F4045">
        <w:rPr>
          <w:rFonts w:ascii="Times New Roman" w:hAnsi="Times New Roman" w:cs="Times New Roman"/>
          <w:b w:val="0"/>
          <w:bCs w:val="0"/>
          <w:sz w:val="24"/>
          <w:szCs w:val="24"/>
        </w:rPr>
        <w:t xml:space="preserve"> 3</w:t>
      </w:r>
    </w:p>
    <w:p w:rsidR="000C1F2F" w:rsidRDefault="00575492" w:rsidP="000C1F2F">
      <w:pPr>
        <w:pStyle w:val="ConsTitle"/>
        <w:ind w:right="0"/>
        <w:jc w:val="right"/>
        <w:rPr>
          <w:rFonts w:ascii="Times New Roman" w:hAnsi="Times New Roman" w:cs="Times New Roman"/>
          <w:b w:val="0"/>
          <w:bCs w:val="0"/>
          <w:sz w:val="24"/>
          <w:szCs w:val="24"/>
        </w:rPr>
      </w:pPr>
      <w:r w:rsidRPr="0096423A">
        <w:rPr>
          <w:rFonts w:ascii="Times New Roman" w:hAnsi="Times New Roman" w:cs="Times New Roman"/>
          <w:b w:val="0"/>
          <w:bCs w:val="0"/>
          <w:sz w:val="24"/>
          <w:szCs w:val="24"/>
        </w:rPr>
        <w:t xml:space="preserve"> к </w:t>
      </w:r>
      <w:r w:rsidR="000C1F2F">
        <w:rPr>
          <w:rFonts w:ascii="Times New Roman" w:hAnsi="Times New Roman" w:cs="Times New Roman"/>
          <w:b w:val="0"/>
          <w:bCs w:val="0"/>
          <w:sz w:val="24"/>
          <w:szCs w:val="24"/>
        </w:rPr>
        <w:t>р</w:t>
      </w:r>
      <w:r>
        <w:rPr>
          <w:rFonts w:ascii="Times New Roman" w:hAnsi="Times New Roman" w:cs="Times New Roman"/>
          <w:b w:val="0"/>
          <w:bCs w:val="0"/>
          <w:sz w:val="24"/>
          <w:szCs w:val="24"/>
        </w:rPr>
        <w:t xml:space="preserve">ешению </w:t>
      </w:r>
      <w:r w:rsidR="000C1F2F">
        <w:rPr>
          <w:rFonts w:ascii="Times New Roman" w:hAnsi="Times New Roman" w:cs="Times New Roman"/>
          <w:b w:val="0"/>
          <w:bCs w:val="0"/>
          <w:sz w:val="24"/>
          <w:szCs w:val="24"/>
        </w:rPr>
        <w:t>Большеирбинского</w:t>
      </w:r>
    </w:p>
    <w:p w:rsidR="00575492" w:rsidRPr="0096423A" w:rsidRDefault="00575492" w:rsidP="000C1F2F">
      <w:pPr>
        <w:pStyle w:val="ConsTitle"/>
        <w:ind w:right="0"/>
        <w:jc w:val="right"/>
        <w:rPr>
          <w:rFonts w:ascii="Times New Roman" w:hAnsi="Times New Roman" w:cs="Times New Roman"/>
          <w:b w:val="0"/>
          <w:bCs w:val="0"/>
          <w:sz w:val="24"/>
          <w:szCs w:val="24"/>
        </w:rPr>
      </w:pPr>
      <w:r>
        <w:rPr>
          <w:rFonts w:ascii="Times New Roman" w:hAnsi="Times New Roman" w:cs="Times New Roman"/>
          <w:b w:val="0"/>
          <w:bCs w:val="0"/>
          <w:sz w:val="24"/>
          <w:szCs w:val="24"/>
        </w:rPr>
        <w:t>поселкового Совета</w:t>
      </w:r>
    </w:p>
    <w:p w:rsidR="00575492" w:rsidRDefault="00575492" w:rsidP="000C1F2F">
      <w:pPr>
        <w:pStyle w:val="ConsTitle"/>
        <w:ind w:right="0"/>
        <w:jc w:val="right"/>
        <w:rPr>
          <w:rFonts w:ascii="Times New Roman" w:hAnsi="Times New Roman" w:cs="Times New Roman"/>
          <w:b w:val="0"/>
          <w:bCs w:val="0"/>
          <w:sz w:val="24"/>
          <w:szCs w:val="24"/>
        </w:rPr>
      </w:pPr>
      <w:r w:rsidRPr="0096423A">
        <w:rPr>
          <w:rFonts w:ascii="Times New Roman" w:hAnsi="Times New Roman" w:cs="Times New Roman"/>
          <w:b w:val="0"/>
          <w:bCs w:val="0"/>
          <w:sz w:val="24"/>
          <w:szCs w:val="24"/>
        </w:rPr>
        <w:t>де</w:t>
      </w:r>
      <w:r>
        <w:rPr>
          <w:rFonts w:ascii="Times New Roman" w:hAnsi="Times New Roman" w:cs="Times New Roman"/>
          <w:b w:val="0"/>
          <w:bCs w:val="0"/>
          <w:sz w:val="24"/>
          <w:szCs w:val="24"/>
        </w:rPr>
        <w:t xml:space="preserve">путатов </w:t>
      </w:r>
      <w:r w:rsidR="005D1C0C">
        <w:rPr>
          <w:rFonts w:ascii="Times New Roman" w:hAnsi="Times New Roman" w:cs="Times New Roman"/>
          <w:b w:val="0"/>
          <w:bCs w:val="0"/>
          <w:sz w:val="24"/>
          <w:szCs w:val="24"/>
        </w:rPr>
        <w:t xml:space="preserve">от </w:t>
      </w:r>
      <w:r w:rsidR="005D1C0C" w:rsidRPr="005D1C0C">
        <w:rPr>
          <w:rFonts w:ascii="Times New Roman" w:hAnsi="Times New Roman" w:cs="Times New Roman"/>
          <w:b w:val="0"/>
        </w:rPr>
        <w:t xml:space="preserve">03.02.2015 № 54-267 </w:t>
      </w:r>
      <w:proofErr w:type="spellStart"/>
      <w:proofErr w:type="gramStart"/>
      <w:r w:rsidR="005D1C0C" w:rsidRPr="005D1C0C">
        <w:rPr>
          <w:rFonts w:ascii="Times New Roman" w:hAnsi="Times New Roman" w:cs="Times New Roman"/>
          <w:b w:val="0"/>
        </w:rPr>
        <w:t>р</w:t>
      </w:r>
      <w:proofErr w:type="spellEnd"/>
      <w:proofErr w:type="gramEnd"/>
    </w:p>
    <w:p w:rsidR="00575492" w:rsidRPr="0096423A" w:rsidRDefault="00575492" w:rsidP="00575492">
      <w:pPr>
        <w:pStyle w:val="ConsTitle"/>
        <w:ind w:right="0"/>
        <w:jc w:val="right"/>
        <w:rPr>
          <w:rFonts w:ascii="Times New Roman" w:hAnsi="Times New Roman" w:cs="Times New Roman"/>
          <w:b w:val="0"/>
          <w:bCs w:val="0"/>
          <w:sz w:val="24"/>
          <w:szCs w:val="24"/>
        </w:rPr>
      </w:pPr>
    </w:p>
    <w:p w:rsidR="00575492" w:rsidRDefault="00575492" w:rsidP="00575492">
      <w:pPr>
        <w:pStyle w:val="ConsNonformat"/>
        <w:widowControl/>
        <w:ind w:right="0"/>
        <w:jc w:val="right"/>
        <w:rPr>
          <w:sz w:val="24"/>
          <w:szCs w:val="24"/>
        </w:rPr>
      </w:pPr>
    </w:p>
    <w:p w:rsidR="00402E15" w:rsidRDefault="00402E15" w:rsidP="00575492">
      <w:pPr>
        <w:pStyle w:val="ConsTitle"/>
        <w:widowControl/>
        <w:ind w:right="0"/>
        <w:jc w:val="center"/>
        <w:rPr>
          <w:rFonts w:ascii="Times New Roman" w:hAnsi="Times New Roman" w:cs="Times New Roman"/>
          <w:sz w:val="24"/>
          <w:szCs w:val="24"/>
        </w:rPr>
      </w:pPr>
      <w:r>
        <w:rPr>
          <w:rFonts w:ascii="Times New Roman" w:hAnsi="Times New Roman" w:cs="Times New Roman"/>
          <w:sz w:val="24"/>
          <w:szCs w:val="24"/>
        </w:rPr>
        <w:t xml:space="preserve">ПРЕДЕЛЬНЫЕ </w:t>
      </w:r>
      <w:proofErr w:type="gramStart"/>
      <w:r>
        <w:rPr>
          <w:rFonts w:ascii="Times New Roman" w:hAnsi="Times New Roman" w:cs="Times New Roman"/>
          <w:sz w:val="24"/>
          <w:szCs w:val="24"/>
        </w:rPr>
        <w:t xml:space="preserve">РАЗМЕРЫ </w:t>
      </w:r>
      <w:r w:rsidR="00575492">
        <w:rPr>
          <w:rFonts w:ascii="Times New Roman" w:hAnsi="Times New Roman" w:cs="Times New Roman"/>
          <w:sz w:val="24"/>
          <w:szCs w:val="24"/>
        </w:rPr>
        <w:t>ОПЛАТ</w:t>
      </w:r>
      <w:r>
        <w:rPr>
          <w:rFonts w:ascii="Times New Roman" w:hAnsi="Times New Roman" w:cs="Times New Roman"/>
          <w:sz w:val="24"/>
          <w:szCs w:val="24"/>
        </w:rPr>
        <w:t>Ы</w:t>
      </w:r>
      <w:r w:rsidR="00575492">
        <w:rPr>
          <w:rFonts w:ascii="Times New Roman" w:hAnsi="Times New Roman" w:cs="Times New Roman"/>
          <w:sz w:val="24"/>
          <w:szCs w:val="24"/>
        </w:rPr>
        <w:t xml:space="preserve"> ТРУДА</w:t>
      </w:r>
      <w:proofErr w:type="gramEnd"/>
      <w:r w:rsidR="00575492">
        <w:rPr>
          <w:rFonts w:ascii="Times New Roman" w:hAnsi="Times New Roman" w:cs="Times New Roman"/>
          <w:sz w:val="24"/>
          <w:szCs w:val="24"/>
        </w:rPr>
        <w:t xml:space="preserve"> </w:t>
      </w:r>
    </w:p>
    <w:p w:rsidR="00575492" w:rsidRDefault="00575492" w:rsidP="00575492">
      <w:pPr>
        <w:pStyle w:val="ConsTitle"/>
        <w:widowControl/>
        <w:ind w:right="0"/>
        <w:jc w:val="center"/>
        <w:rPr>
          <w:sz w:val="24"/>
          <w:szCs w:val="24"/>
        </w:rPr>
      </w:pPr>
      <w:r>
        <w:rPr>
          <w:rFonts w:ascii="Times New Roman" w:hAnsi="Times New Roman" w:cs="Times New Roman"/>
          <w:sz w:val="24"/>
          <w:szCs w:val="24"/>
        </w:rPr>
        <w:t xml:space="preserve">МУНИЦИПАЛЬНЫХ СЛУЖАЩИХ АДМИНИСТРАЦИИ ПОСЕЛКА </w:t>
      </w:r>
      <w:proofErr w:type="gramStart"/>
      <w:r>
        <w:rPr>
          <w:rFonts w:ascii="Times New Roman" w:hAnsi="Times New Roman" w:cs="Times New Roman"/>
          <w:sz w:val="24"/>
          <w:szCs w:val="24"/>
        </w:rPr>
        <w:t>БОЛЬШАЯ</w:t>
      </w:r>
      <w:proofErr w:type="gramEnd"/>
      <w:r>
        <w:rPr>
          <w:rFonts w:ascii="Times New Roman" w:hAnsi="Times New Roman" w:cs="Times New Roman"/>
          <w:sz w:val="24"/>
          <w:szCs w:val="24"/>
        </w:rPr>
        <w:t xml:space="preserve"> ИРБА</w:t>
      </w:r>
    </w:p>
    <w:p w:rsidR="00575492" w:rsidRDefault="00575492" w:rsidP="00402E15">
      <w:pPr>
        <w:jc w:val="center"/>
        <w:rPr>
          <w:b/>
          <w:bCs/>
          <w:sz w:val="28"/>
          <w:szCs w:val="28"/>
        </w:rPr>
      </w:pPr>
    </w:p>
    <w:p w:rsidR="00575492" w:rsidRDefault="00575492" w:rsidP="00402E15">
      <w:pPr>
        <w:jc w:val="center"/>
        <w:rPr>
          <w:b/>
          <w:bCs/>
          <w:sz w:val="28"/>
          <w:szCs w:val="28"/>
        </w:rPr>
      </w:pPr>
      <w:r>
        <w:rPr>
          <w:b/>
          <w:bCs/>
          <w:sz w:val="28"/>
          <w:szCs w:val="28"/>
        </w:rPr>
        <w:t>1.Общие положения</w:t>
      </w:r>
    </w:p>
    <w:p w:rsidR="00575492" w:rsidRPr="00DE63BC" w:rsidRDefault="00575492" w:rsidP="0057549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Pr="00DE63BC">
        <w:rPr>
          <w:rFonts w:ascii="Times New Roman" w:hAnsi="Times New Roman" w:cs="Times New Roman"/>
          <w:sz w:val="28"/>
          <w:szCs w:val="28"/>
        </w:rPr>
        <w:t>Насто</w:t>
      </w:r>
      <w:r>
        <w:rPr>
          <w:rFonts w:ascii="Times New Roman" w:hAnsi="Times New Roman" w:cs="Times New Roman"/>
          <w:sz w:val="28"/>
          <w:szCs w:val="28"/>
        </w:rPr>
        <w:t>ящее Положение</w:t>
      </w:r>
      <w:r w:rsidRPr="00DE63BC">
        <w:rPr>
          <w:rFonts w:ascii="Times New Roman" w:hAnsi="Times New Roman" w:cs="Times New Roman"/>
          <w:sz w:val="28"/>
          <w:szCs w:val="28"/>
        </w:rPr>
        <w:t xml:space="preserve"> устанавливает </w:t>
      </w:r>
      <w:r w:rsidR="002348DC">
        <w:rPr>
          <w:rFonts w:ascii="Times New Roman" w:hAnsi="Times New Roman" w:cs="Times New Roman"/>
          <w:sz w:val="28"/>
          <w:szCs w:val="28"/>
        </w:rPr>
        <w:t xml:space="preserve">предельные </w:t>
      </w:r>
      <w:r>
        <w:rPr>
          <w:rFonts w:ascii="Times New Roman" w:hAnsi="Times New Roman" w:cs="Times New Roman"/>
          <w:sz w:val="28"/>
          <w:szCs w:val="28"/>
        </w:rPr>
        <w:t>размеры</w:t>
      </w:r>
      <w:r w:rsidRPr="00DE63BC">
        <w:rPr>
          <w:rFonts w:ascii="Times New Roman" w:hAnsi="Times New Roman" w:cs="Times New Roman"/>
          <w:sz w:val="28"/>
          <w:szCs w:val="28"/>
        </w:rPr>
        <w:t xml:space="preserve"> оплаты труда муниципальных служащих администрации поселка </w:t>
      </w:r>
      <w:proofErr w:type="gramStart"/>
      <w:r w:rsidRPr="00DE63BC">
        <w:rPr>
          <w:rFonts w:ascii="Times New Roman" w:hAnsi="Times New Roman" w:cs="Times New Roman"/>
          <w:sz w:val="28"/>
          <w:szCs w:val="28"/>
        </w:rPr>
        <w:t>Большая</w:t>
      </w:r>
      <w:proofErr w:type="gramEnd"/>
      <w:r w:rsidRPr="00DE63BC">
        <w:rPr>
          <w:rFonts w:ascii="Times New Roman" w:hAnsi="Times New Roman" w:cs="Times New Roman"/>
          <w:sz w:val="28"/>
          <w:szCs w:val="28"/>
        </w:rPr>
        <w:t xml:space="preserve"> Ирба</w:t>
      </w:r>
      <w:r>
        <w:rPr>
          <w:rFonts w:ascii="Times New Roman" w:hAnsi="Times New Roman" w:cs="Times New Roman"/>
          <w:sz w:val="28"/>
          <w:szCs w:val="28"/>
        </w:rPr>
        <w:t xml:space="preserve"> </w:t>
      </w:r>
      <w:r w:rsidRPr="00DE63BC">
        <w:rPr>
          <w:rFonts w:ascii="Times New Roman" w:hAnsi="Times New Roman" w:cs="Times New Roman"/>
          <w:sz w:val="28"/>
          <w:szCs w:val="28"/>
        </w:rPr>
        <w:t>(далее – муниципальные служащие).</w:t>
      </w:r>
    </w:p>
    <w:p w:rsidR="00575492" w:rsidRDefault="00575492" w:rsidP="00575492">
      <w:pPr>
        <w:pStyle w:val="ConsPlusNormal"/>
        <w:widowControl/>
        <w:ind w:firstLine="709"/>
        <w:jc w:val="both"/>
      </w:pPr>
    </w:p>
    <w:p w:rsidR="00575492" w:rsidRDefault="00575492" w:rsidP="00575492">
      <w:pPr>
        <w:keepLines/>
        <w:ind w:firstLine="709"/>
        <w:jc w:val="center"/>
        <w:rPr>
          <w:b/>
          <w:bCs/>
          <w:sz w:val="28"/>
          <w:szCs w:val="28"/>
        </w:rPr>
      </w:pPr>
      <w:r>
        <w:rPr>
          <w:b/>
          <w:bCs/>
          <w:sz w:val="28"/>
          <w:szCs w:val="28"/>
        </w:rPr>
        <w:t>2. Классификация муниципального образования</w:t>
      </w:r>
    </w:p>
    <w:p w:rsidR="00575492" w:rsidRDefault="00575492" w:rsidP="00575492">
      <w:pPr>
        <w:pStyle w:val="3"/>
        <w:spacing w:after="0"/>
        <w:ind w:left="0" w:firstLine="709"/>
        <w:jc w:val="both"/>
        <w:rPr>
          <w:sz w:val="28"/>
          <w:szCs w:val="28"/>
        </w:rPr>
      </w:pPr>
      <w:r w:rsidRPr="00572C98">
        <w:rPr>
          <w:sz w:val="28"/>
          <w:szCs w:val="28"/>
        </w:rPr>
        <w:t xml:space="preserve">2.1. В целях установления </w:t>
      </w:r>
      <w:r w:rsidR="002348DC">
        <w:rPr>
          <w:sz w:val="28"/>
          <w:szCs w:val="28"/>
        </w:rPr>
        <w:t xml:space="preserve">предельных </w:t>
      </w:r>
      <w:r w:rsidRPr="00572C98">
        <w:rPr>
          <w:sz w:val="28"/>
          <w:szCs w:val="28"/>
        </w:rPr>
        <w:t xml:space="preserve">размеров оплаты труда муниципальных служащих, муниципальное образование посёлок </w:t>
      </w:r>
      <w:proofErr w:type="gramStart"/>
      <w:r w:rsidRPr="00572C98">
        <w:rPr>
          <w:sz w:val="28"/>
          <w:szCs w:val="28"/>
        </w:rPr>
        <w:t>Большая</w:t>
      </w:r>
      <w:proofErr w:type="gramEnd"/>
      <w:r w:rsidRPr="00572C98">
        <w:rPr>
          <w:sz w:val="28"/>
          <w:szCs w:val="28"/>
        </w:rPr>
        <w:t xml:space="preserve"> Ирба относится к восьмой группе с численностью населения от 1,5 до 5 тысяч человек.</w:t>
      </w:r>
    </w:p>
    <w:p w:rsidR="00575492" w:rsidRPr="00572C98" w:rsidRDefault="00575492" w:rsidP="00575492">
      <w:pPr>
        <w:pStyle w:val="3"/>
        <w:spacing w:after="0"/>
        <w:ind w:left="0" w:firstLine="709"/>
        <w:jc w:val="both"/>
        <w:rPr>
          <w:sz w:val="28"/>
          <w:szCs w:val="28"/>
        </w:rPr>
      </w:pPr>
      <w:r w:rsidRPr="00572C98">
        <w:rPr>
          <w:sz w:val="28"/>
          <w:szCs w:val="28"/>
        </w:rPr>
        <w:t xml:space="preserve">2.2. Численность населения, проживающего на территории муниципального образования определяется на основании отчётных данных территориального органа Федеральной службы государственной статистики по Красноярскому краю, и учитываются для определения </w:t>
      </w:r>
      <w:proofErr w:type="gramStart"/>
      <w:r w:rsidRPr="00572C98">
        <w:rPr>
          <w:sz w:val="28"/>
          <w:szCs w:val="28"/>
        </w:rPr>
        <w:t>размеров оплаты труда</w:t>
      </w:r>
      <w:proofErr w:type="gramEnd"/>
      <w:r w:rsidRPr="00572C98">
        <w:rPr>
          <w:sz w:val="28"/>
          <w:szCs w:val="28"/>
        </w:rPr>
        <w:t xml:space="preserve"> на очередной финансовый год</w:t>
      </w:r>
      <w:r w:rsidR="002348DC">
        <w:rPr>
          <w:sz w:val="28"/>
          <w:szCs w:val="28"/>
        </w:rPr>
        <w:t xml:space="preserve"> и плановый период</w:t>
      </w:r>
      <w:r w:rsidRPr="00572C98">
        <w:rPr>
          <w:sz w:val="28"/>
          <w:szCs w:val="28"/>
        </w:rPr>
        <w:t>.</w:t>
      </w:r>
    </w:p>
    <w:p w:rsidR="00575492" w:rsidRPr="00DE63BC" w:rsidRDefault="00575492" w:rsidP="00575492">
      <w:pPr>
        <w:keepLines/>
        <w:ind w:firstLine="709"/>
        <w:jc w:val="both"/>
        <w:rPr>
          <w:sz w:val="28"/>
          <w:szCs w:val="28"/>
        </w:rPr>
      </w:pPr>
    </w:p>
    <w:p w:rsidR="00575492" w:rsidRPr="002644BE" w:rsidRDefault="00575492" w:rsidP="00575492">
      <w:pPr>
        <w:pStyle w:val="ConsPlusNormal"/>
        <w:widowControl/>
        <w:ind w:firstLine="709"/>
        <w:jc w:val="center"/>
        <w:outlineLvl w:val="1"/>
        <w:rPr>
          <w:rFonts w:ascii="Times New Roman" w:hAnsi="Times New Roman" w:cs="Times New Roman"/>
          <w:b/>
          <w:bCs/>
          <w:sz w:val="28"/>
          <w:szCs w:val="28"/>
        </w:rPr>
      </w:pPr>
      <w:r w:rsidRPr="002644BE">
        <w:rPr>
          <w:rFonts w:ascii="Times New Roman" w:hAnsi="Times New Roman" w:cs="Times New Roman"/>
          <w:b/>
          <w:bCs/>
          <w:sz w:val="28"/>
          <w:szCs w:val="28"/>
        </w:rPr>
        <w:t xml:space="preserve">3. </w:t>
      </w:r>
      <w:r w:rsidR="005D3503" w:rsidRPr="002644BE">
        <w:rPr>
          <w:rFonts w:ascii="Times New Roman" w:hAnsi="Times New Roman" w:cs="Times New Roman"/>
          <w:b/>
          <w:bCs/>
          <w:sz w:val="28"/>
          <w:szCs w:val="28"/>
        </w:rPr>
        <w:t xml:space="preserve">Предельные </w:t>
      </w:r>
      <w:proofErr w:type="gramStart"/>
      <w:r w:rsidR="005D3503" w:rsidRPr="002644BE">
        <w:rPr>
          <w:rFonts w:ascii="Times New Roman" w:hAnsi="Times New Roman" w:cs="Times New Roman"/>
          <w:b/>
          <w:bCs/>
          <w:sz w:val="28"/>
          <w:szCs w:val="28"/>
        </w:rPr>
        <w:t>р</w:t>
      </w:r>
      <w:r w:rsidRPr="002644BE">
        <w:rPr>
          <w:rFonts w:ascii="Times New Roman" w:hAnsi="Times New Roman" w:cs="Times New Roman"/>
          <w:b/>
          <w:bCs/>
          <w:sz w:val="28"/>
          <w:szCs w:val="28"/>
        </w:rPr>
        <w:t>азмеры оплаты труда</w:t>
      </w:r>
      <w:proofErr w:type="gramEnd"/>
      <w:r w:rsidRPr="002644BE">
        <w:rPr>
          <w:rFonts w:ascii="Times New Roman" w:hAnsi="Times New Roman" w:cs="Times New Roman"/>
          <w:b/>
          <w:bCs/>
          <w:sz w:val="28"/>
          <w:szCs w:val="28"/>
        </w:rPr>
        <w:t xml:space="preserve"> муниципальных служащих</w:t>
      </w:r>
    </w:p>
    <w:p w:rsidR="00575492" w:rsidRPr="002644BE" w:rsidRDefault="00575492" w:rsidP="00575492">
      <w:pPr>
        <w:pStyle w:val="ConsPlusNormal"/>
        <w:widowControl/>
        <w:ind w:firstLine="709"/>
        <w:jc w:val="both"/>
        <w:rPr>
          <w:rFonts w:ascii="Times New Roman" w:hAnsi="Times New Roman" w:cs="Times New Roman"/>
          <w:sz w:val="28"/>
          <w:szCs w:val="28"/>
        </w:rPr>
      </w:pPr>
      <w:r w:rsidRPr="002644BE">
        <w:rPr>
          <w:rFonts w:ascii="Times New Roman" w:hAnsi="Times New Roman" w:cs="Times New Roman"/>
          <w:sz w:val="28"/>
          <w:szCs w:val="28"/>
        </w:rPr>
        <w:t xml:space="preserve">3.1. </w:t>
      </w:r>
      <w:r w:rsidR="005D3503" w:rsidRPr="002644BE">
        <w:rPr>
          <w:rFonts w:ascii="Times New Roman" w:hAnsi="Times New Roman" w:cs="Times New Roman"/>
          <w:sz w:val="28"/>
          <w:szCs w:val="28"/>
        </w:rPr>
        <w:t xml:space="preserve">Предельные </w:t>
      </w:r>
      <w:proofErr w:type="gramStart"/>
      <w:r w:rsidR="005D3503" w:rsidRPr="002644BE">
        <w:rPr>
          <w:rFonts w:ascii="Times New Roman" w:hAnsi="Times New Roman" w:cs="Times New Roman"/>
          <w:sz w:val="28"/>
          <w:szCs w:val="28"/>
        </w:rPr>
        <w:t>р</w:t>
      </w:r>
      <w:r w:rsidRPr="002644BE">
        <w:rPr>
          <w:rFonts w:ascii="Times New Roman" w:hAnsi="Times New Roman" w:cs="Times New Roman"/>
          <w:sz w:val="28"/>
          <w:szCs w:val="28"/>
        </w:rPr>
        <w:t>азмеры оплаты труда</w:t>
      </w:r>
      <w:proofErr w:type="gramEnd"/>
      <w:r w:rsidRPr="002644BE">
        <w:rPr>
          <w:rFonts w:ascii="Times New Roman" w:hAnsi="Times New Roman" w:cs="Times New Roman"/>
          <w:sz w:val="28"/>
          <w:szCs w:val="28"/>
        </w:rPr>
        <w:t xml:space="preserve"> муниципальных служащих состоят из </w:t>
      </w:r>
      <w:r w:rsidR="005D3503" w:rsidRPr="002644BE">
        <w:rPr>
          <w:rFonts w:ascii="Times New Roman" w:hAnsi="Times New Roman" w:cs="Times New Roman"/>
          <w:sz w:val="28"/>
          <w:szCs w:val="28"/>
        </w:rPr>
        <w:t xml:space="preserve">предельных </w:t>
      </w:r>
      <w:r w:rsidRPr="002644BE">
        <w:rPr>
          <w:rFonts w:ascii="Times New Roman" w:hAnsi="Times New Roman" w:cs="Times New Roman"/>
          <w:sz w:val="28"/>
          <w:szCs w:val="28"/>
        </w:rPr>
        <w:t>размеров составных частей денежного содержания.</w:t>
      </w:r>
    </w:p>
    <w:p w:rsidR="00575492" w:rsidRPr="002644BE" w:rsidRDefault="00575492" w:rsidP="00575492">
      <w:pPr>
        <w:pStyle w:val="ConsPlusNormal"/>
        <w:widowControl/>
        <w:ind w:firstLine="709"/>
        <w:jc w:val="both"/>
        <w:rPr>
          <w:rFonts w:ascii="Times New Roman" w:hAnsi="Times New Roman" w:cs="Times New Roman"/>
          <w:sz w:val="28"/>
          <w:szCs w:val="28"/>
        </w:rPr>
      </w:pPr>
      <w:r w:rsidRPr="002644BE">
        <w:rPr>
          <w:rFonts w:ascii="Times New Roman" w:hAnsi="Times New Roman" w:cs="Times New Roman"/>
          <w:sz w:val="28"/>
          <w:szCs w:val="28"/>
        </w:rPr>
        <w:t>3.2. В состав денежного содержания включаются:</w:t>
      </w:r>
    </w:p>
    <w:p w:rsidR="00575492" w:rsidRPr="002644BE" w:rsidRDefault="00575492" w:rsidP="00575492">
      <w:pPr>
        <w:pStyle w:val="ConsPlusNormal"/>
        <w:widowControl/>
        <w:ind w:firstLine="709"/>
        <w:jc w:val="both"/>
        <w:rPr>
          <w:rFonts w:ascii="Times New Roman" w:hAnsi="Times New Roman" w:cs="Times New Roman"/>
          <w:sz w:val="28"/>
          <w:szCs w:val="28"/>
        </w:rPr>
      </w:pPr>
      <w:r w:rsidRPr="002644BE">
        <w:rPr>
          <w:rFonts w:ascii="Times New Roman" w:hAnsi="Times New Roman" w:cs="Times New Roman"/>
          <w:sz w:val="28"/>
          <w:szCs w:val="28"/>
        </w:rPr>
        <w:lastRenderedPageBreak/>
        <w:t>а) должностной оклад;</w:t>
      </w:r>
    </w:p>
    <w:p w:rsidR="00575492" w:rsidRPr="002644BE" w:rsidRDefault="00575492" w:rsidP="00575492">
      <w:pPr>
        <w:pStyle w:val="ConsPlusNormal"/>
        <w:widowControl/>
        <w:ind w:firstLine="709"/>
        <w:jc w:val="both"/>
        <w:rPr>
          <w:rFonts w:ascii="Times New Roman" w:hAnsi="Times New Roman" w:cs="Times New Roman"/>
          <w:sz w:val="28"/>
          <w:szCs w:val="28"/>
        </w:rPr>
      </w:pPr>
      <w:r w:rsidRPr="002644BE">
        <w:rPr>
          <w:rFonts w:ascii="Times New Roman" w:hAnsi="Times New Roman" w:cs="Times New Roman"/>
          <w:sz w:val="28"/>
          <w:szCs w:val="28"/>
        </w:rPr>
        <w:t>б) ежемесячная надбавка за классный чин;</w:t>
      </w:r>
    </w:p>
    <w:p w:rsidR="00575492" w:rsidRPr="002644BE" w:rsidRDefault="00575492" w:rsidP="00575492">
      <w:pPr>
        <w:pStyle w:val="ConsPlusNormal"/>
        <w:widowControl/>
        <w:ind w:firstLine="709"/>
        <w:jc w:val="both"/>
        <w:rPr>
          <w:rFonts w:ascii="Times New Roman" w:hAnsi="Times New Roman" w:cs="Times New Roman"/>
          <w:sz w:val="28"/>
          <w:szCs w:val="28"/>
        </w:rPr>
      </w:pPr>
      <w:r w:rsidRPr="002644BE">
        <w:rPr>
          <w:rFonts w:ascii="Times New Roman" w:hAnsi="Times New Roman" w:cs="Times New Roman"/>
          <w:sz w:val="28"/>
          <w:szCs w:val="28"/>
        </w:rPr>
        <w:t>в) ежемесячная надбавка за особые условия муниципальной службы;</w:t>
      </w:r>
    </w:p>
    <w:p w:rsidR="00575492" w:rsidRPr="002644BE" w:rsidRDefault="00575492" w:rsidP="00575492">
      <w:pPr>
        <w:pStyle w:val="ConsPlusNormal"/>
        <w:widowControl/>
        <w:ind w:firstLine="709"/>
        <w:jc w:val="both"/>
        <w:rPr>
          <w:rFonts w:ascii="Times New Roman" w:hAnsi="Times New Roman" w:cs="Times New Roman"/>
          <w:sz w:val="28"/>
          <w:szCs w:val="28"/>
        </w:rPr>
      </w:pPr>
      <w:r w:rsidRPr="002644BE">
        <w:rPr>
          <w:rFonts w:ascii="Times New Roman" w:hAnsi="Times New Roman" w:cs="Times New Roman"/>
          <w:sz w:val="28"/>
          <w:szCs w:val="28"/>
        </w:rPr>
        <w:t>г) ежемесячная надбавка за выслугу лет;</w:t>
      </w:r>
    </w:p>
    <w:p w:rsidR="00575492" w:rsidRPr="002644BE" w:rsidRDefault="00575492" w:rsidP="00575492">
      <w:pPr>
        <w:pStyle w:val="ConsPlusNormal"/>
        <w:widowControl/>
        <w:ind w:firstLine="709"/>
        <w:jc w:val="both"/>
        <w:rPr>
          <w:rFonts w:ascii="Times New Roman" w:hAnsi="Times New Roman" w:cs="Times New Roman"/>
          <w:sz w:val="28"/>
          <w:szCs w:val="28"/>
        </w:rPr>
      </w:pPr>
      <w:proofErr w:type="spellStart"/>
      <w:r w:rsidRPr="002644BE">
        <w:rPr>
          <w:rFonts w:ascii="Times New Roman" w:hAnsi="Times New Roman" w:cs="Times New Roman"/>
          <w:sz w:val="28"/>
          <w:szCs w:val="28"/>
        </w:rPr>
        <w:t>д</w:t>
      </w:r>
      <w:proofErr w:type="spellEnd"/>
      <w:r w:rsidRPr="002644BE">
        <w:rPr>
          <w:rFonts w:ascii="Times New Roman" w:hAnsi="Times New Roman" w:cs="Times New Roman"/>
          <w:sz w:val="28"/>
          <w:szCs w:val="28"/>
        </w:rPr>
        <w:t>) ежемесячное денежное поощрение;</w:t>
      </w:r>
    </w:p>
    <w:p w:rsidR="00575492" w:rsidRPr="002644BE" w:rsidRDefault="00575492" w:rsidP="00575492">
      <w:pPr>
        <w:pStyle w:val="ConsPlusNormal"/>
        <w:widowControl/>
        <w:ind w:firstLine="709"/>
        <w:jc w:val="both"/>
        <w:rPr>
          <w:rFonts w:ascii="Times New Roman" w:hAnsi="Times New Roman" w:cs="Times New Roman"/>
          <w:sz w:val="28"/>
          <w:szCs w:val="28"/>
        </w:rPr>
      </w:pPr>
      <w:r w:rsidRPr="002644BE">
        <w:rPr>
          <w:rFonts w:ascii="Times New Roman" w:hAnsi="Times New Roman" w:cs="Times New Roman"/>
          <w:sz w:val="28"/>
          <w:szCs w:val="28"/>
        </w:rPr>
        <w:t>е) ежемесячная процентная надбавка к должностному окладу за работу со сведениями, составляющими государственную тайну;</w:t>
      </w:r>
    </w:p>
    <w:p w:rsidR="00575492" w:rsidRPr="002644BE" w:rsidRDefault="00575492" w:rsidP="00575492">
      <w:pPr>
        <w:pStyle w:val="ConsPlusNormal"/>
        <w:widowControl/>
        <w:ind w:firstLine="709"/>
        <w:jc w:val="both"/>
        <w:rPr>
          <w:rFonts w:ascii="Times New Roman" w:hAnsi="Times New Roman" w:cs="Times New Roman"/>
          <w:sz w:val="28"/>
          <w:szCs w:val="28"/>
        </w:rPr>
      </w:pPr>
      <w:r w:rsidRPr="002644BE">
        <w:rPr>
          <w:rFonts w:ascii="Times New Roman" w:hAnsi="Times New Roman" w:cs="Times New Roman"/>
          <w:sz w:val="28"/>
          <w:szCs w:val="28"/>
        </w:rPr>
        <w:t>ж) премии;</w:t>
      </w:r>
    </w:p>
    <w:p w:rsidR="00575492" w:rsidRPr="002644BE" w:rsidRDefault="00575492" w:rsidP="00575492">
      <w:pPr>
        <w:pStyle w:val="ConsPlusNormal"/>
        <w:widowControl/>
        <w:ind w:firstLine="709"/>
        <w:jc w:val="both"/>
        <w:rPr>
          <w:rFonts w:ascii="Times New Roman" w:hAnsi="Times New Roman" w:cs="Times New Roman"/>
          <w:sz w:val="28"/>
          <w:szCs w:val="28"/>
        </w:rPr>
      </w:pPr>
      <w:proofErr w:type="spellStart"/>
      <w:r w:rsidRPr="002644BE">
        <w:rPr>
          <w:rFonts w:ascii="Times New Roman" w:hAnsi="Times New Roman" w:cs="Times New Roman"/>
          <w:sz w:val="28"/>
          <w:szCs w:val="28"/>
        </w:rPr>
        <w:t>з</w:t>
      </w:r>
      <w:proofErr w:type="spellEnd"/>
      <w:r w:rsidRPr="002644BE">
        <w:rPr>
          <w:rFonts w:ascii="Times New Roman" w:hAnsi="Times New Roman" w:cs="Times New Roman"/>
          <w:sz w:val="28"/>
          <w:szCs w:val="28"/>
        </w:rPr>
        <w:t>) единовременная выплата при предоставлении ежегодного оплачиваемого отпуска;</w:t>
      </w:r>
    </w:p>
    <w:p w:rsidR="00575492" w:rsidRPr="002644BE" w:rsidRDefault="00575492" w:rsidP="00575492">
      <w:pPr>
        <w:pStyle w:val="ConsPlusNormal"/>
        <w:widowControl/>
        <w:ind w:firstLine="709"/>
        <w:jc w:val="both"/>
        <w:rPr>
          <w:rFonts w:ascii="Times New Roman" w:hAnsi="Times New Roman" w:cs="Times New Roman"/>
          <w:sz w:val="28"/>
          <w:szCs w:val="28"/>
        </w:rPr>
      </w:pPr>
      <w:r w:rsidRPr="002644BE">
        <w:rPr>
          <w:rFonts w:ascii="Times New Roman" w:hAnsi="Times New Roman" w:cs="Times New Roman"/>
          <w:sz w:val="28"/>
          <w:szCs w:val="28"/>
        </w:rPr>
        <w:t>и) материальная помощь.</w:t>
      </w:r>
    </w:p>
    <w:p w:rsidR="00575492" w:rsidRPr="002644BE" w:rsidRDefault="00575492" w:rsidP="00575492">
      <w:pPr>
        <w:pStyle w:val="ConsPlusNormal"/>
        <w:widowControl/>
        <w:ind w:firstLine="709"/>
        <w:jc w:val="both"/>
        <w:rPr>
          <w:rFonts w:ascii="Times New Roman" w:hAnsi="Times New Roman" w:cs="Times New Roman"/>
          <w:sz w:val="28"/>
          <w:szCs w:val="28"/>
        </w:rPr>
      </w:pPr>
      <w:r w:rsidRPr="002644BE">
        <w:rPr>
          <w:rFonts w:ascii="Times New Roman" w:hAnsi="Times New Roman" w:cs="Times New Roman"/>
          <w:sz w:val="28"/>
          <w:szCs w:val="28"/>
        </w:rPr>
        <w:t>3.3. На денежное содержание начисляются районный коэффициент, процентная надбавка к заработной плате за стаж работы в районах Крайнего Севера, в приравненных к ним местностях и иных местностях края с особыми климатическими условиями, размер которых не может превышать размер, установленный федеральными и краевыми нормативными правовыми актами.</w:t>
      </w:r>
    </w:p>
    <w:p w:rsidR="00575492" w:rsidRPr="002644BE" w:rsidRDefault="00575492" w:rsidP="00575492">
      <w:pPr>
        <w:pStyle w:val="ConsPlusNormal"/>
        <w:widowControl/>
        <w:ind w:firstLine="709"/>
        <w:jc w:val="both"/>
        <w:rPr>
          <w:rFonts w:ascii="Times New Roman" w:hAnsi="Times New Roman" w:cs="Times New Roman"/>
          <w:sz w:val="28"/>
          <w:szCs w:val="28"/>
        </w:rPr>
      </w:pPr>
    </w:p>
    <w:p w:rsidR="00575492" w:rsidRPr="002644BE" w:rsidRDefault="00575492" w:rsidP="00575492">
      <w:pPr>
        <w:pStyle w:val="ConsPlusNormal"/>
        <w:widowControl/>
        <w:ind w:firstLine="709"/>
        <w:jc w:val="center"/>
        <w:outlineLvl w:val="1"/>
        <w:rPr>
          <w:rFonts w:ascii="Times New Roman" w:hAnsi="Times New Roman" w:cs="Times New Roman"/>
          <w:b/>
          <w:bCs/>
          <w:sz w:val="28"/>
          <w:szCs w:val="28"/>
        </w:rPr>
      </w:pPr>
      <w:r w:rsidRPr="002644BE">
        <w:rPr>
          <w:rFonts w:ascii="Times New Roman" w:hAnsi="Times New Roman" w:cs="Times New Roman"/>
          <w:b/>
          <w:bCs/>
          <w:sz w:val="28"/>
          <w:szCs w:val="28"/>
        </w:rPr>
        <w:t xml:space="preserve">4. </w:t>
      </w:r>
      <w:r w:rsidR="0025158E" w:rsidRPr="002644BE">
        <w:rPr>
          <w:rFonts w:ascii="Times New Roman" w:hAnsi="Times New Roman" w:cs="Times New Roman"/>
          <w:b/>
          <w:bCs/>
          <w:sz w:val="28"/>
          <w:szCs w:val="28"/>
        </w:rPr>
        <w:t>Предельные р</w:t>
      </w:r>
      <w:r w:rsidRPr="002644BE">
        <w:rPr>
          <w:rFonts w:ascii="Times New Roman" w:hAnsi="Times New Roman" w:cs="Times New Roman"/>
          <w:b/>
          <w:bCs/>
          <w:sz w:val="28"/>
          <w:szCs w:val="28"/>
        </w:rPr>
        <w:t>азмеры должностных окладов</w:t>
      </w:r>
    </w:p>
    <w:p w:rsidR="00575492" w:rsidRPr="002644BE" w:rsidRDefault="00575492" w:rsidP="00575492">
      <w:pPr>
        <w:pStyle w:val="ConsPlusNormal"/>
        <w:widowControl/>
        <w:ind w:firstLine="709"/>
        <w:jc w:val="both"/>
        <w:rPr>
          <w:rFonts w:ascii="Times New Roman" w:hAnsi="Times New Roman" w:cs="Times New Roman"/>
          <w:sz w:val="28"/>
          <w:szCs w:val="28"/>
        </w:rPr>
      </w:pPr>
      <w:r w:rsidRPr="002644BE">
        <w:rPr>
          <w:rFonts w:ascii="Times New Roman" w:hAnsi="Times New Roman" w:cs="Times New Roman"/>
          <w:sz w:val="28"/>
          <w:szCs w:val="28"/>
        </w:rPr>
        <w:t xml:space="preserve">4.1. </w:t>
      </w:r>
      <w:r w:rsidR="0025158E" w:rsidRPr="002644BE">
        <w:rPr>
          <w:rFonts w:ascii="Times New Roman" w:hAnsi="Times New Roman" w:cs="Times New Roman"/>
          <w:sz w:val="28"/>
          <w:szCs w:val="28"/>
        </w:rPr>
        <w:t>Предельные р</w:t>
      </w:r>
      <w:r w:rsidRPr="002644BE">
        <w:rPr>
          <w:rFonts w:ascii="Times New Roman" w:hAnsi="Times New Roman" w:cs="Times New Roman"/>
          <w:sz w:val="28"/>
          <w:szCs w:val="28"/>
        </w:rPr>
        <w:t>азмеры должностных окладов муниципальных слу</w:t>
      </w:r>
      <w:r w:rsidR="00726367">
        <w:rPr>
          <w:rFonts w:ascii="Times New Roman" w:hAnsi="Times New Roman" w:cs="Times New Roman"/>
          <w:sz w:val="28"/>
          <w:szCs w:val="28"/>
        </w:rPr>
        <w:t>жащих:</w:t>
      </w:r>
    </w:p>
    <w:p w:rsidR="00726367" w:rsidRPr="002644BE" w:rsidRDefault="00726367" w:rsidP="00726367">
      <w:pPr>
        <w:rPr>
          <w:b/>
          <w:bCs/>
          <w:sz w:val="28"/>
          <w:szCs w:val="28"/>
        </w:rPr>
      </w:pPr>
    </w:p>
    <w:tbl>
      <w:tblPr>
        <w:tblpPr w:leftFromText="180" w:rightFromText="180" w:vertAnchor="text" w:horzAnchor="page" w:tblpX="2554" w:tblpY="-38"/>
        <w:tblW w:w="7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7"/>
        <w:gridCol w:w="2749"/>
      </w:tblGrid>
      <w:tr w:rsidR="00726367" w:rsidRPr="002644BE" w:rsidTr="00A20BA4">
        <w:tc>
          <w:tcPr>
            <w:tcW w:w="4927" w:type="dxa"/>
          </w:tcPr>
          <w:p w:rsidR="00726367" w:rsidRPr="002644BE" w:rsidRDefault="00726367" w:rsidP="00A20BA4">
            <w:pPr>
              <w:widowControl w:val="0"/>
              <w:autoSpaceDE w:val="0"/>
              <w:autoSpaceDN w:val="0"/>
              <w:adjustRightInd w:val="0"/>
              <w:jc w:val="center"/>
              <w:rPr>
                <w:sz w:val="28"/>
                <w:szCs w:val="28"/>
              </w:rPr>
            </w:pPr>
            <w:r w:rsidRPr="002644BE">
              <w:rPr>
                <w:sz w:val="28"/>
                <w:szCs w:val="28"/>
              </w:rPr>
              <w:t>Наименование должности</w:t>
            </w:r>
          </w:p>
        </w:tc>
        <w:tc>
          <w:tcPr>
            <w:tcW w:w="2749" w:type="dxa"/>
          </w:tcPr>
          <w:p w:rsidR="00726367" w:rsidRPr="002644BE" w:rsidRDefault="00726367" w:rsidP="00A20BA4">
            <w:pPr>
              <w:widowControl w:val="0"/>
              <w:autoSpaceDE w:val="0"/>
              <w:autoSpaceDN w:val="0"/>
              <w:adjustRightInd w:val="0"/>
              <w:jc w:val="center"/>
              <w:rPr>
                <w:sz w:val="28"/>
                <w:szCs w:val="28"/>
              </w:rPr>
            </w:pPr>
            <w:r w:rsidRPr="002644BE">
              <w:rPr>
                <w:sz w:val="28"/>
                <w:szCs w:val="28"/>
              </w:rPr>
              <w:t>Должностной оклад</w:t>
            </w:r>
          </w:p>
        </w:tc>
      </w:tr>
      <w:tr w:rsidR="00726367" w:rsidRPr="002644BE" w:rsidTr="00A20BA4">
        <w:tc>
          <w:tcPr>
            <w:tcW w:w="4927" w:type="dxa"/>
          </w:tcPr>
          <w:p w:rsidR="00726367" w:rsidRPr="002644BE" w:rsidRDefault="00726367" w:rsidP="00A20BA4">
            <w:pPr>
              <w:widowControl w:val="0"/>
              <w:autoSpaceDE w:val="0"/>
              <w:autoSpaceDN w:val="0"/>
              <w:adjustRightInd w:val="0"/>
              <w:rPr>
                <w:sz w:val="28"/>
                <w:szCs w:val="28"/>
              </w:rPr>
            </w:pPr>
            <w:r w:rsidRPr="002644BE">
              <w:rPr>
                <w:sz w:val="28"/>
                <w:szCs w:val="28"/>
              </w:rPr>
              <w:t>Зам. Главы поселка</w:t>
            </w:r>
          </w:p>
        </w:tc>
        <w:tc>
          <w:tcPr>
            <w:tcW w:w="2749" w:type="dxa"/>
          </w:tcPr>
          <w:p w:rsidR="00726367" w:rsidRPr="002644BE" w:rsidRDefault="00726367" w:rsidP="00A20BA4">
            <w:pPr>
              <w:widowControl w:val="0"/>
              <w:autoSpaceDE w:val="0"/>
              <w:autoSpaceDN w:val="0"/>
              <w:adjustRightInd w:val="0"/>
              <w:jc w:val="center"/>
              <w:rPr>
                <w:sz w:val="28"/>
                <w:szCs w:val="28"/>
              </w:rPr>
            </w:pPr>
            <w:r w:rsidRPr="002644BE">
              <w:rPr>
                <w:sz w:val="28"/>
                <w:szCs w:val="28"/>
              </w:rPr>
              <w:t>3075</w:t>
            </w:r>
          </w:p>
        </w:tc>
      </w:tr>
      <w:tr w:rsidR="00726367" w:rsidRPr="002644BE" w:rsidTr="00A20BA4">
        <w:tc>
          <w:tcPr>
            <w:tcW w:w="4927" w:type="dxa"/>
          </w:tcPr>
          <w:p w:rsidR="00726367" w:rsidRPr="002644BE" w:rsidRDefault="00726367" w:rsidP="00A20BA4">
            <w:pPr>
              <w:widowControl w:val="0"/>
              <w:autoSpaceDE w:val="0"/>
              <w:autoSpaceDN w:val="0"/>
              <w:adjustRightInd w:val="0"/>
              <w:rPr>
                <w:sz w:val="28"/>
                <w:szCs w:val="28"/>
              </w:rPr>
            </w:pPr>
            <w:r w:rsidRPr="002644BE">
              <w:rPr>
                <w:sz w:val="28"/>
                <w:szCs w:val="28"/>
              </w:rPr>
              <w:t>Ведущий специалист</w:t>
            </w:r>
          </w:p>
        </w:tc>
        <w:tc>
          <w:tcPr>
            <w:tcW w:w="2749" w:type="dxa"/>
          </w:tcPr>
          <w:p w:rsidR="00726367" w:rsidRPr="002644BE" w:rsidRDefault="00726367" w:rsidP="00A20BA4">
            <w:pPr>
              <w:widowControl w:val="0"/>
              <w:autoSpaceDE w:val="0"/>
              <w:autoSpaceDN w:val="0"/>
              <w:adjustRightInd w:val="0"/>
              <w:jc w:val="center"/>
              <w:rPr>
                <w:sz w:val="28"/>
                <w:szCs w:val="28"/>
              </w:rPr>
            </w:pPr>
            <w:r w:rsidRPr="002644BE">
              <w:rPr>
                <w:sz w:val="28"/>
                <w:szCs w:val="28"/>
              </w:rPr>
              <w:t>2782</w:t>
            </w:r>
          </w:p>
        </w:tc>
      </w:tr>
      <w:tr w:rsidR="00726367" w:rsidRPr="002644BE" w:rsidTr="00A20BA4">
        <w:tc>
          <w:tcPr>
            <w:tcW w:w="4927" w:type="dxa"/>
          </w:tcPr>
          <w:p w:rsidR="00726367" w:rsidRPr="002644BE" w:rsidRDefault="00726367" w:rsidP="00A20BA4">
            <w:pPr>
              <w:widowControl w:val="0"/>
              <w:autoSpaceDE w:val="0"/>
              <w:autoSpaceDN w:val="0"/>
              <w:adjustRightInd w:val="0"/>
              <w:rPr>
                <w:sz w:val="28"/>
                <w:szCs w:val="28"/>
              </w:rPr>
            </w:pPr>
            <w:r w:rsidRPr="002644BE">
              <w:rPr>
                <w:sz w:val="28"/>
                <w:szCs w:val="28"/>
              </w:rPr>
              <w:t>Главный бухгалтер</w:t>
            </w:r>
          </w:p>
        </w:tc>
        <w:tc>
          <w:tcPr>
            <w:tcW w:w="2749" w:type="dxa"/>
          </w:tcPr>
          <w:p w:rsidR="00726367" w:rsidRPr="002644BE" w:rsidRDefault="00726367" w:rsidP="00A20BA4">
            <w:pPr>
              <w:widowControl w:val="0"/>
              <w:autoSpaceDE w:val="0"/>
              <w:autoSpaceDN w:val="0"/>
              <w:adjustRightInd w:val="0"/>
              <w:jc w:val="center"/>
              <w:rPr>
                <w:sz w:val="28"/>
                <w:szCs w:val="28"/>
              </w:rPr>
            </w:pPr>
            <w:r w:rsidRPr="002644BE">
              <w:rPr>
                <w:sz w:val="28"/>
                <w:szCs w:val="28"/>
              </w:rPr>
              <w:t>2782</w:t>
            </w:r>
          </w:p>
        </w:tc>
      </w:tr>
      <w:tr w:rsidR="00726367" w:rsidRPr="002644BE" w:rsidTr="00A20BA4">
        <w:tc>
          <w:tcPr>
            <w:tcW w:w="4927" w:type="dxa"/>
          </w:tcPr>
          <w:p w:rsidR="00726367" w:rsidRPr="002644BE" w:rsidRDefault="00726367" w:rsidP="00A20BA4">
            <w:pPr>
              <w:widowControl w:val="0"/>
              <w:autoSpaceDE w:val="0"/>
              <w:autoSpaceDN w:val="0"/>
              <w:adjustRightInd w:val="0"/>
              <w:rPr>
                <w:sz w:val="28"/>
                <w:szCs w:val="28"/>
              </w:rPr>
            </w:pPr>
            <w:r w:rsidRPr="002644BE">
              <w:rPr>
                <w:sz w:val="28"/>
                <w:szCs w:val="28"/>
              </w:rPr>
              <w:t>Бухгалтер</w:t>
            </w:r>
          </w:p>
        </w:tc>
        <w:tc>
          <w:tcPr>
            <w:tcW w:w="2749" w:type="dxa"/>
          </w:tcPr>
          <w:p w:rsidR="00726367" w:rsidRPr="002644BE" w:rsidRDefault="00726367" w:rsidP="00A20BA4">
            <w:pPr>
              <w:widowControl w:val="0"/>
              <w:autoSpaceDE w:val="0"/>
              <w:autoSpaceDN w:val="0"/>
              <w:adjustRightInd w:val="0"/>
              <w:jc w:val="center"/>
              <w:rPr>
                <w:sz w:val="28"/>
                <w:szCs w:val="28"/>
              </w:rPr>
            </w:pPr>
            <w:r w:rsidRPr="002644BE">
              <w:rPr>
                <w:sz w:val="28"/>
                <w:szCs w:val="28"/>
              </w:rPr>
              <w:t>2508</w:t>
            </w:r>
          </w:p>
        </w:tc>
      </w:tr>
      <w:tr w:rsidR="00726367" w:rsidRPr="002644BE" w:rsidTr="00A20BA4">
        <w:trPr>
          <w:trHeight w:val="70"/>
        </w:trPr>
        <w:tc>
          <w:tcPr>
            <w:tcW w:w="4927" w:type="dxa"/>
          </w:tcPr>
          <w:p w:rsidR="00726367" w:rsidRPr="002644BE" w:rsidRDefault="00726367" w:rsidP="00A20BA4">
            <w:pPr>
              <w:widowControl w:val="0"/>
              <w:autoSpaceDE w:val="0"/>
              <w:autoSpaceDN w:val="0"/>
              <w:adjustRightInd w:val="0"/>
              <w:rPr>
                <w:sz w:val="28"/>
                <w:szCs w:val="28"/>
              </w:rPr>
            </w:pPr>
            <w:proofErr w:type="gramStart"/>
            <w:r w:rsidRPr="002644BE">
              <w:rPr>
                <w:sz w:val="28"/>
                <w:szCs w:val="28"/>
              </w:rPr>
              <w:t>Спец</w:t>
            </w:r>
            <w:proofErr w:type="gramEnd"/>
            <w:r w:rsidRPr="002644BE">
              <w:rPr>
                <w:sz w:val="28"/>
                <w:szCs w:val="28"/>
              </w:rPr>
              <w:t>. 1 категории</w:t>
            </w:r>
          </w:p>
        </w:tc>
        <w:tc>
          <w:tcPr>
            <w:tcW w:w="2749" w:type="dxa"/>
          </w:tcPr>
          <w:p w:rsidR="00726367" w:rsidRPr="002644BE" w:rsidRDefault="00726367" w:rsidP="00A20BA4">
            <w:pPr>
              <w:widowControl w:val="0"/>
              <w:autoSpaceDE w:val="0"/>
              <w:autoSpaceDN w:val="0"/>
              <w:adjustRightInd w:val="0"/>
              <w:jc w:val="center"/>
              <w:rPr>
                <w:sz w:val="28"/>
                <w:szCs w:val="28"/>
              </w:rPr>
            </w:pPr>
            <w:r w:rsidRPr="002644BE">
              <w:rPr>
                <w:sz w:val="28"/>
                <w:szCs w:val="28"/>
              </w:rPr>
              <w:t>2508</w:t>
            </w:r>
          </w:p>
        </w:tc>
      </w:tr>
    </w:tbl>
    <w:p w:rsidR="00575492" w:rsidRDefault="00575492" w:rsidP="00575492">
      <w:pPr>
        <w:pStyle w:val="ConsPlusNormal"/>
        <w:widowControl/>
        <w:ind w:firstLine="709"/>
        <w:jc w:val="both"/>
        <w:rPr>
          <w:rFonts w:ascii="Times New Roman" w:hAnsi="Times New Roman" w:cs="Times New Roman"/>
          <w:sz w:val="28"/>
          <w:szCs w:val="28"/>
        </w:rPr>
      </w:pPr>
    </w:p>
    <w:p w:rsidR="00726367" w:rsidRPr="002644BE" w:rsidRDefault="00726367" w:rsidP="00575492">
      <w:pPr>
        <w:pStyle w:val="ConsPlusNormal"/>
        <w:widowControl/>
        <w:ind w:firstLine="709"/>
        <w:jc w:val="both"/>
        <w:rPr>
          <w:rFonts w:ascii="Times New Roman" w:hAnsi="Times New Roman" w:cs="Times New Roman"/>
          <w:sz w:val="28"/>
          <w:szCs w:val="28"/>
        </w:rPr>
      </w:pPr>
    </w:p>
    <w:p w:rsidR="00726367" w:rsidRDefault="00726367" w:rsidP="00575492">
      <w:pPr>
        <w:pStyle w:val="ConsPlusNormal"/>
        <w:widowControl/>
        <w:ind w:firstLine="709"/>
        <w:jc w:val="center"/>
        <w:outlineLvl w:val="1"/>
        <w:rPr>
          <w:rFonts w:ascii="Times New Roman" w:hAnsi="Times New Roman" w:cs="Times New Roman"/>
          <w:b/>
          <w:bCs/>
          <w:sz w:val="28"/>
          <w:szCs w:val="28"/>
        </w:rPr>
      </w:pPr>
    </w:p>
    <w:p w:rsidR="00726367" w:rsidRDefault="00726367" w:rsidP="00575492">
      <w:pPr>
        <w:pStyle w:val="ConsPlusNormal"/>
        <w:widowControl/>
        <w:ind w:firstLine="709"/>
        <w:jc w:val="center"/>
        <w:outlineLvl w:val="1"/>
        <w:rPr>
          <w:rFonts w:ascii="Times New Roman" w:hAnsi="Times New Roman" w:cs="Times New Roman"/>
          <w:b/>
          <w:bCs/>
          <w:sz w:val="28"/>
          <w:szCs w:val="28"/>
        </w:rPr>
      </w:pPr>
    </w:p>
    <w:p w:rsidR="00726367" w:rsidRDefault="00726367" w:rsidP="00575492">
      <w:pPr>
        <w:pStyle w:val="ConsPlusNormal"/>
        <w:widowControl/>
        <w:ind w:firstLine="709"/>
        <w:jc w:val="center"/>
        <w:outlineLvl w:val="1"/>
        <w:rPr>
          <w:rFonts w:ascii="Times New Roman" w:hAnsi="Times New Roman" w:cs="Times New Roman"/>
          <w:b/>
          <w:bCs/>
          <w:sz w:val="28"/>
          <w:szCs w:val="28"/>
        </w:rPr>
      </w:pPr>
    </w:p>
    <w:p w:rsidR="00726367" w:rsidRDefault="00726367" w:rsidP="00575492">
      <w:pPr>
        <w:pStyle w:val="ConsPlusNormal"/>
        <w:widowControl/>
        <w:ind w:firstLine="709"/>
        <w:jc w:val="center"/>
        <w:outlineLvl w:val="1"/>
        <w:rPr>
          <w:rFonts w:ascii="Times New Roman" w:hAnsi="Times New Roman" w:cs="Times New Roman"/>
          <w:b/>
          <w:bCs/>
          <w:sz w:val="28"/>
          <w:szCs w:val="28"/>
        </w:rPr>
      </w:pPr>
    </w:p>
    <w:p w:rsidR="00726367" w:rsidRDefault="00726367" w:rsidP="00575492">
      <w:pPr>
        <w:pStyle w:val="ConsPlusNormal"/>
        <w:widowControl/>
        <w:ind w:firstLine="709"/>
        <w:jc w:val="center"/>
        <w:outlineLvl w:val="1"/>
        <w:rPr>
          <w:rFonts w:ascii="Times New Roman" w:hAnsi="Times New Roman" w:cs="Times New Roman"/>
          <w:b/>
          <w:bCs/>
          <w:sz w:val="28"/>
          <w:szCs w:val="28"/>
        </w:rPr>
      </w:pPr>
    </w:p>
    <w:p w:rsidR="00575492" w:rsidRPr="002644BE" w:rsidRDefault="00575492" w:rsidP="00575492">
      <w:pPr>
        <w:pStyle w:val="ConsPlusNormal"/>
        <w:widowControl/>
        <w:ind w:firstLine="709"/>
        <w:jc w:val="center"/>
        <w:outlineLvl w:val="1"/>
        <w:rPr>
          <w:rFonts w:ascii="Times New Roman" w:hAnsi="Times New Roman" w:cs="Times New Roman"/>
          <w:b/>
          <w:bCs/>
          <w:sz w:val="28"/>
          <w:szCs w:val="28"/>
        </w:rPr>
      </w:pPr>
      <w:r w:rsidRPr="002644BE">
        <w:rPr>
          <w:rFonts w:ascii="Times New Roman" w:hAnsi="Times New Roman" w:cs="Times New Roman"/>
          <w:b/>
          <w:bCs/>
          <w:sz w:val="28"/>
          <w:szCs w:val="28"/>
        </w:rPr>
        <w:t xml:space="preserve">5. </w:t>
      </w:r>
      <w:r w:rsidR="004333D2" w:rsidRPr="002644BE">
        <w:rPr>
          <w:rFonts w:ascii="Times New Roman" w:hAnsi="Times New Roman" w:cs="Times New Roman"/>
          <w:b/>
          <w:bCs/>
          <w:sz w:val="28"/>
          <w:szCs w:val="28"/>
        </w:rPr>
        <w:t>Предельные р</w:t>
      </w:r>
      <w:r w:rsidRPr="002644BE">
        <w:rPr>
          <w:rFonts w:ascii="Times New Roman" w:hAnsi="Times New Roman" w:cs="Times New Roman"/>
          <w:b/>
          <w:bCs/>
          <w:sz w:val="28"/>
          <w:szCs w:val="28"/>
        </w:rPr>
        <w:t xml:space="preserve">азмеры </w:t>
      </w:r>
      <w:r w:rsidR="004333D2" w:rsidRPr="002644BE">
        <w:rPr>
          <w:rFonts w:ascii="Times New Roman" w:hAnsi="Times New Roman" w:cs="Times New Roman"/>
          <w:b/>
          <w:bCs/>
          <w:sz w:val="28"/>
          <w:szCs w:val="28"/>
        </w:rPr>
        <w:t xml:space="preserve">ежемесячной </w:t>
      </w:r>
      <w:r w:rsidRPr="002644BE">
        <w:rPr>
          <w:rFonts w:ascii="Times New Roman" w:hAnsi="Times New Roman" w:cs="Times New Roman"/>
          <w:b/>
          <w:bCs/>
          <w:sz w:val="28"/>
          <w:szCs w:val="28"/>
        </w:rPr>
        <w:t>надбав</w:t>
      </w:r>
      <w:r w:rsidR="004333D2" w:rsidRPr="002644BE">
        <w:rPr>
          <w:rFonts w:ascii="Times New Roman" w:hAnsi="Times New Roman" w:cs="Times New Roman"/>
          <w:b/>
          <w:bCs/>
          <w:sz w:val="28"/>
          <w:szCs w:val="28"/>
        </w:rPr>
        <w:t>ки</w:t>
      </w:r>
      <w:r w:rsidRPr="002644BE">
        <w:rPr>
          <w:rFonts w:ascii="Times New Roman" w:hAnsi="Times New Roman" w:cs="Times New Roman"/>
          <w:b/>
          <w:bCs/>
          <w:sz w:val="28"/>
          <w:szCs w:val="28"/>
        </w:rPr>
        <w:t xml:space="preserve"> за классный чин</w:t>
      </w:r>
    </w:p>
    <w:p w:rsidR="00575492" w:rsidRPr="002644BE" w:rsidRDefault="00575492" w:rsidP="00575492">
      <w:pPr>
        <w:pStyle w:val="ConsPlusNormal"/>
        <w:widowControl/>
        <w:ind w:firstLine="709"/>
        <w:jc w:val="both"/>
        <w:rPr>
          <w:rFonts w:ascii="Times New Roman" w:hAnsi="Times New Roman" w:cs="Times New Roman"/>
          <w:sz w:val="28"/>
          <w:szCs w:val="28"/>
        </w:rPr>
      </w:pPr>
      <w:r w:rsidRPr="002644BE">
        <w:rPr>
          <w:rFonts w:ascii="Times New Roman" w:hAnsi="Times New Roman" w:cs="Times New Roman"/>
          <w:sz w:val="28"/>
          <w:szCs w:val="28"/>
        </w:rPr>
        <w:t xml:space="preserve">5.1. </w:t>
      </w:r>
      <w:r w:rsidR="004333D2" w:rsidRPr="002644BE">
        <w:rPr>
          <w:rFonts w:ascii="Times New Roman" w:hAnsi="Times New Roman" w:cs="Times New Roman"/>
          <w:sz w:val="28"/>
          <w:szCs w:val="28"/>
        </w:rPr>
        <w:t>Предельные р</w:t>
      </w:r>
      <w:r w:rsidRPr="002644BE">
        <w:rPr>
          <w:rFonts w:ascii="Times New Roman" w:hAnsi="Times New Roman" w:cs="Times New Roman"/>
          <w:sz w:val="28"/>
          <w:szCs w:val="28"/>
        </w:rPr>
        <w:t>азмеры ежемесячной надбавки за классный чин к должностным окладам составляют:</w:t>
      </w:r>
    </w:p>
    <w:p w:rsidR="00575492" w:rsidRPr="002644BE" w:rsidRDefault="00575492" w:rsidP="00575492">
      <w:pPr>
        <w:pStyle w:val="ConsPlusNormal"/>
        <w:widowControl/>
        <w:ind w:firstLine="709"/>
        <w:jc w:val="both"/>
        <w:rPr>
          <w:rFonts w:ascii="Times New Roman" w:hAnsi="Times New Roman" w:cs="Times New Roman"/>
          <w:sz w:val="28"/>
          <w:szCs w:val="28"/>
        </w:rPr>
      </w:pPr>
      <w:r w:rsidRPr="002644BE">
        <w:rPr>
          <w:rFonts w:ascii="Times New Roman" w:hAnsi="Times New Roman" w:cs="Times New Roman"/>
          <w:sz w:val="28"/>
          <w:szCs w:val="28"/>
        </w:rPr>
        <w:t>а) за классный чин 1-го класса - 35 процентов;</w:t>
      </w:r>
    </w:p>
    <w:p w:rsidR="00575492" w:rsidRPr="002644BE" w:rsidRDefault="00575492" w:rsidP="00575492">
      <w:pPr>
        <w:pStyle w:val="ConsPlusNormal"/>
        <w:widowControl/>
        <w:ind w:firstLine="709"/>
        <w:jc w:val="both"/>
        <w:rPr>
          <w:rFonts w:ascii="Times New Roman" w:hAnsi="Times New Roman" w:cs="Times New Roman"/>
          <w:sz w:val="28"/>
          <w:szCs w:val="28"/>
        </w:rPr>
      </w:pPr>
      <w:r w:rsidRPr="002644BE">
        <w:rPr>
          <w:rFonts w:ascii="Times New Roman" w:hAnsi="Times New Roman" w:cs="Times New Roman"/>
          <w:sz w:val="28"/>
          <w:szCs w:val="28"/>
        </w:rPr>
        <w:t>б) за классный чин 2-го класса - 33 процента;</w:t>
      </w:r>
    </w:p>
    <w:p w:rsidR="00575492" w:rsidRPr="002644BE" w:rsidRDefault="00575492" w:rsidP="00575492">
      <w:pPr>
        <w:pStyle w:val="ConsPlusNormal"/>
        <w:widowControl/>
        <w:ind w:firstLine="709"/>
        <w:jc w:val="both"/>
        <w:rPr>
          <w:rFonts w:ascii="Times New Roman" w:hAnsi="Times New Roman" w:cs="Times New Roman"/>
          <w:sz w:val="28"/>
          <w:szCs w:val="28"/>
        </w:rPr>
      </w:pPr>
      <w:r w:rsidRPr="002644BE">
        <w:rPr>
          <w:rFonts w:ascii="Times New Roman" w:hAnsi="Times New Roman" w:cs="Times New Roman"/>
          <w:sz w:val="28"/>
          <w:szCs w:val="28"/>
        </w:rPr>
        <w:t>в) за классный чин 3-го класса - 25 процентов.</w:t>
      </w:r>
    </w:p>
    <w:p w:rsidR="00575492" w:rsidRPr="002644BE" w:rsidRDefault="00575492" w:rsidP="00575492">
      <w:pPr>
        <w:pStyle w:val="ConsPlusNormal"/>
        <w:widowControl/>
        <w:ind w:firstLine="709"/>
        <w:jc w:val="both"/>
        <w:rPr>
          <w:rFonts w:ascii="Times New Roman" w:hAnsi="Times New Roman" w:cs="Times New Roman"/>
          <w:b/>
          <w:bCs/>
          <w:sz w:val="28"/>
          <w:szCs w:val="28"/>
        </w:rPr>
      </w:pPr>
      <w:r w:rsidRPr="002644BE">
        <w:rPr>
          <w:rFonts w:ascii="Times New Roman" w:hAnsi="Times New Roman" w:cs="Times New Roman"/>
          <w:sz w:val="28"/>
          <w:szCs w:val="28"/>
        </w:rPr>
        <w:t>5.2. Надбавки за классный чин выплачиваются после присвоения муниципальным служащим соответствующего классного чина в порядке, установленном краевым законодательством.</w:t>
      </w:r>
    </w:p>
    <w:p w:rsidR="00575492" w:rsidRPr="002644BE" w:rsidRDefault="00575492" w:rsidP="00575492">
      <w:pPr>
        <w:pStyle w:val="ConsNormal"/>
        <w:widowControl/>
        <w:ind w:right="0" w:firstLine="709"/>
        <w:jc w:val="both"/>
        <w:rPr>
          <w:rFonts w:ascii="Times New Roman" w:hAnsi="Times New Roman" w:cs="Times New Roman"/>
          <w:b/>
          <w:bCs/>
          <w:sz w:val="28"/>
          <w:szCs w:val="28"/>
        </w:rPr>
      </w:pPr>
    </w:p>
    <w:p w:rsidR="00575492" w:rsidRPr="002644BE" w:rsidRDefault="00575492" w:rsidP="00575492">
      <w:pPr>
        <w:pStyle w:val="ConsPlusNormal"/>
        <w:widowControl/>
        <w:ind w:firstLine="709"/>
        <w:jc w:val="center"/>
        <w:outlineLvl w:val="1"/>
        <w:rPr>
          <w:rFonts w:ascii="Times New Roman" w:hAnsi="Times New Roman" w:cs="Times New Roman"/>
          <w:b/>
          <w:bCs/>
          <w:sz w:val="28"/>
          <w:szCs w:val="28"/>
        </w:rPr>
      </w:pPr>
      <w:r w:rsidRPr="002644BE">
        <w:rPr>
          <w:rFonts w:ascii="Times New Roman" w:hAnsi="Times New Roman" w:cs="Times New Roman"/>
          <w:b/>
          <w:bCs/>
          <w:sz w:val="28"/>
          <w:szCs w:val="28"/>
        </w:rPr>
        <w:t xml:space="preserve">6. </w:t>
      </w:r>
      <w:r w:rsidR="0025158E" w:rsidRPr="002644BE">
        <w:rPr>
          <w:rFonts w:ascii="Times New Roman" w:hAnsi="Times New Roman" w:cs="Times New Roman"/>
          <w:b/>
          <w:bCs/>
          <w:sz w:val="28"/>
          <w:szCs w:val="28"/>
        </w:rPr>
        <w:t>Предельные р</w:t>
      </w:r>
      <w:r w:rsidRPr="002644BE">
        <w:rPr>
          <w:rFonts w:ascii="Times New Roman" w:hAnsi="Times New Roman" w:cs="Times New Roman"/>
          <w:b/>
          <w:bCs/>
          <w:sz w:val="28"/>
          <w:szCs w:val="28"/>
        </w:rPr>
        <w:t>азмеры</w:t>
      </w:r>
      <w:r w:rsidR="0025158E" w:rsidRPr="002644BE">
        <w:rPr>
          <w:rFonts w:ascii="Times New Roman" w:hAnsi="Times New Roman" w:cs="Times New Roman"/>
          <w:b/>
          <w:bCs/>
          <w:sz w:val="28"/>
          <w:szCs w:val="28"/>
        </w:rPr>
        <w:t xml:space="preserve"> ежемесячной надбавки</w:t>
      </w:r>
      <w:r w:rsidRPr="002644BE">
        <w:rPr>
          <w:rFonts w:ascii="Times New Roman" w:hAnsi="Times New Roman" w:cs="Times New Roman"/>
          <w:b/>
          <w:bCs/>
          <w:sz w:val="28"/>
          <w:szCs w:val="28"/>
        </w:rPr>
        <w:t xml:space="preserve"> за особые условия муниципальной службы</w:t>
      </w:r>
    </w:p>
    <w:p w:rsidR="00575492" w:rsidRPr="002644BE" w:rsidRDefault="00575492" w:rsidP="00575492">
      <w:pPr>
        <w:pStyle w:val="ConsPlusNormal"/>
        <w:widowControl/>
        <w:ind w:firstLine="709"/>
        <w:jc w:val="both"/>
        <w:rPr>
          <w:rFonts w:ascii="Times New Roman" w:hAnsi="Times New Roman" w:cs="Times New Roman"/>
          <w:sz w:val="28"/>
          <w:szCs w:val="28"/>
        </w:rPr>
      </w:pPr>
      <w:r w:rsidRPr="002644BE">
        <w:rPr>
          <w:rFonts w:ascii="Times New Roman" w:hAnsi="Times New Roman" w:cs="Times New Roman"/>
          <w:sz w:val="28"/>
          <w:szCs w:val="28"/>
        </w:rPr>
        <w:t xml:space="preserve">6.1. </w:t>
      </w:r>
      <w:r w:rsidR="0025158E" w:rsidRPr="002644BE">
        <w:rPr>
          <w:rFonts w:ascii="Times New Roman" w:hAnsi="Times New Roman" w:cs="Times New Roman"/>
          <w:sz w:val="28"/>
          <w:szCs w:val="28"/>
        </w:rPr>
        <w:t>Предельные р</w:t>
      </w:r>
      <w:r w:rsidRPr="002644BE">
        <w:rPr>
          <w:rFonts w:ascii="Times New Roman" w:hAnsi="Times New Roman" w:cs="Times New Roman"/>
          <w:sz w:val="28"/>
          <w:szCs w:val="28"/>
        </w:rPr>
        <w:t>азмеры ежемесячной надбавки за особые условия муниципальной службы составляют:</w:t>
      </w:r>
    </w:p>
    <w:tbl>
      <w:tblPr>
        <w:tblW w:w="9923" w:type="dxa"/>
        <w:tblInd w:w="70" w:type="dxa"/>
        <w:tblLayout w:type="fixed"/>
        <w:tblCellMar>
          <w:left w:w="70" w:type="dxa"/>
          <w:right w:w="70" w:type="dxa"/>
        </w:tblCellMar>
        <w:tblLook w:val="0000"/>
      </w:tblPr>
      <w:tblGrid>
        <w:gridCol w:w="3915"/>
        <w:gridCol w:w="563"/>
        <w:gridCol w:w="5285"/>
        <w:gridCol w:w="160"/>
      </w:tblGrid>
      <w:tr w:rsidR="00575492" w:rsidRPr="002644BE" w:rsidTr="0025158E">
        <w:trPr>
          <w:cantSplit/>
          <w:trHeight w:val="480"/>
        </w:trPr>
        <w:tc>
          <w:tcPr>
            <w:tcW w:w="3915" w:type="dxa"/>
            <w:vMerge w:val="restart"/>
            <w:tcBorders>
              <w:top w:val="single" w:sz="6" w:space="0" w:color="auto"/>
              <w:left w:val="single" w:sz="6" w:space="0" w:color="auto"/>
              <w:bottom w:val="nil"/>
              <w:right w:val="single" w:sz="6" w:space="0" w:color="auto"/>
            </w:tcBorders>
          </w:tcPr>
          <w:p w:rsidR="00575492" w:rsidRPr="002644BE" w:rsidRDefault="00575492" w:rsidP="00575492">
            <w:pPr>
              <w:pStyle w:val="ConsPlusNormal"/>
              <w:widowControl/>
              <w:ind w:firstLine="709"/>
              <w:rPr>
                <w:rFonts w:ascii="Times New Roman" w:hAnsi="Times New Roman" w:cs="Times New Roman"/>
                <w:sz w:val="28"/>
                <w:szCs w:val="28"/>
              </w:rPr>
            </w:pPr>
            <w:r w:rsidRPr="002644BE">
              <w:rPr>
                <w:rFonts w:ascii="Times New Roman" w:hAnsi="Times New Roman" w:cs="Times New Roman"/>
                <w:sz w:val="28"/>
                <w:szCs w:val="28"/>
              </w:rPr>
              <w:t xml:space="preserve">Группа должности </w:t>
            </w:r>
          </w:p>
        </w:tc>
        <w:tc>
          <w:tcPr>
            <w:tcW w:w="6008" w:type="dxa"/>
            <w:gridSpan w:val="3"/>
            <w:tcBorders>
              <w:top w:val="single" w:sz="6" w:space="0" w:color="auto"/>
              <w:left w:val="single" w:sz="6" w:space="0" w:color="auto"/>
              <w:bottom w:val="single" w:sz="6" w:space="0" w:color="auto"/>
              <w:right w:val="single" w:sz="4" w:space="0" w:color="auto"/>
            </w:tcBorders>
          </w:tcPr>
          <w:p w:rsidR="00575492" w:rsidRPr="002644BE" w:rsidRDefault="00575492" w:rsidP="00575492">
            <w:pPr>
              <w:pStyle w:val="ConsPlusNormal"/>
              <w:widowControl/>
              <w:ind w:firstLine="709"/>
              <w:rPr>
                <w:rFonts w:ascii="Times New Roman" w:hAnsi="Times New Roman" w:cs="Times New Roman"/>
                <w:sz w:val="28"/>
                <w:szCs w:val="28"/>
              </w:rPr>
            </w:pPr>
            <w:r w:rsidRPr="002644BE">
              <w:rPr>
                <w:rFonts w:ascii="Times New Roman" w:hAnsi="Times New Roman" w:cs="Times New Roman"/>
                <w:sz w:val="28"/>
                <w:szCs w:val="28"/>
              </w:rPr>
              <w:t>Группы муниципальных образований (согласно п.2 настоящего Положения)</w:t>
            </w:r>
          </w:p>
        </w:tc>
      </w:tr>
      <w:tr w:rsidR="00575492" w:rsidRPr="002644BE" w:rsidTr="0025158E">
        <w:trPr>
          <w:cantSplit/>
          <w:trHeight w:val="240"/>
        </w:trPr>
        <w:tc>
          <w:tcPr>
            <w:tcW w:w="3915" w:type="dxa"/>
            <w:vMerge/>
            <w:tcBorders>
              <w:top w:val="nil"/>
              <w:left w:val="single" w:sz="6" w:space="0" w:color="auto"/>
              <w:bottom w:val="single" w:sz="6" w:space="0" w:color="auto"/>
              <w:right w:val="single" w:sz="6" w:space="0" w:color="auto"/>
            </w:tcBorders>
          </w:tcPr>
          <w:p w:rsidR="00575492" w:rsidRPr="002644BE" w:rsidRDefault="00575492" w:rsidP="00575492">
            <w:pPr>
              <w:pStyle w:val="ConsPlusNormal"/>
              <w:widowControl/>
              <w:ind w:firstLine="709"/>
              <w:rPr>
                <w:rFonts w:ascii="Times New Roman" w:hAnsi="Times New Roman" w:cs="Times New Roman"/>
                <w:sz w:val="28"/>
                <w:szCs w:val="28"/>
              </w:rPr>
            </w:pPr>
          </w:p>
        </w:tc>
        <w:tc>
          <w:tcPr>
            <w:tcW w:w="563" w:type="dxa"/>
            <w:tcBorders>
              <w:top w:val="single" w:sz="6" w:space="0" w:color="auto"/>
              <w:left w:val="single" w:sz="6" w:space="0" w:color="auto"/>
              <w:bottom w:val="single" w:sz="4" w:space="0" w:color="auto"/>
              <w:right w:val="single" w:sz="6" w:space="0" w:color="auto"/>
            </w:tcBorders>
          </w:tcPr>
          <w:p w:rsidR="00575492" w:rsidRPr="002644BE" w:rsidRDefault="00575492" w:rsidP="00575492">
            <w:pPr>
              <w:pStyle w:val="ConsPlusNormal"/>
              <w:widowControl/>
              <w:ind w:firstLine="709"/>
              <w:rPr>
                <w:rFonts w:ascii="Times New Roman" w:hAnsi="Times New Roman" w:cs="Times New Roman"/>
                <w:sz w:val="28"/>
                <w:szCs w:val="28"/>
              </w:rPr>
            </w:pPr>
          </w:p>
        </w:tc>
        <w:tc>
          <w:tcPr>
            <w:tcW w:w="5285" w:type="dxa"/>
            <w:tcBorders>
              <w:top w:val="single" w:sz="6" w:space="0" w:color="auto"/>
              <w:left w:val="single" w:sz="6" w:space="0" w:color="auto"/>
              <w:bottom w:val="single" w:sz="6" w:space="0" w:color="auto"/>
              <w:right w:val="single" w:sz="6" w:space="0" w:color="auto"/>
            </w:tcBorders>
          </w:tcPr>
          <w:p w:rsidR="00575492" w:rsidRPr="002644BE" w:rsidRDefault="00575492" w:rsidP="00575492">
            <w:pPr>
              <w:pStyle w:val="ConsPlusNormal"/>
              <w:widowControl/>
              <w:ind w:firstLine="709"/>
              <w:jc w:val="center"/>
              <w:rPr>
                <w:rFonts w:ascii="Times New Roman" w:hAnsi="Times New Roman" w:cs="Times New Roman"/>
                <w:sz w:val="28"/>
                <w:szCs w:val="28"/>
                <w:lang w:val="en-US"/>
              </w:rPr>
            </w:pPr>
            <w:r w:rsidRPr="002644BE">
              <w:rPr>
                <w:rFonts w:ascii="Times New Roman" w:hAnsi="Times New Roman" w:cs="Times New Roman"/>
                <w:sz w:val="28"/>
                <w:szCs w:val="28"/>
              </w:rPr>
              <w:t>VII</w:t>
            </w:r>
            <w:r w:rsidRPr="002644BE">
              <w:rPr>
                <w:rFonts w:ascii="Times New Roman" w:hAnsi="Times New Roman" w:cs="Times New Roman"/>
                <w:sz w:val="28"/>
                <w:szCs w:val="28"/>
                <w:lang w:val="en-US"/>
              </w:rPr>
              <w:t>I</w:t>
            </w:r>
          </w:p>
        </w:tc>
        <w:tc>
          <w:tcPr>
            <w:tcW w:w="160" w:type="dxa"/>
            <w:vMerge w:val="restart"/>
            <w:tcBorders>
              <w:top w:val="single" w:sz="6" w:space="0" w:color="auto"/>
              <w:left w:val="single" w:sz="6" w:space="0" w:color="auto"/>
              <w:right w:val="single" w:sz="4" w:space="0" w:color="auto"/>
            </w:tcBorders>
          </w:tcPr>
          <w:p w:rsidR="00575492" w:rsidRPr="002644BE" w:rsidRDefault="00575492" w:rsidP="00575492">
            <w:pPr>
              <w:pStyle w:val="ConsPlusNormal"/>
              <w:widowControl/>
              <w:ind w:firstLine="709"/>
              <w:rPr>
                <w:rFonts w:ascii="Times New Roman" w:hAnsi="Times New Roman" w:cs="Times New Roman"/>
                <w:sz w:val="28"/>
                <w:szCs w:val="28"/>
              </w:rPr>
            </w:pPr>
          </w:p>
        </w:tc>
      </w:tr>
      <w:tr w:rsidR="00575492" w:rsidRPr="002644BE" w:rsidTr="004366C8">
        <w:trPr>
          <w:cantSplit/>
          <w:trHeight w:val="517"/>
        </w:trPr>
        <w:tc>
          <w:tcPr>
            <w:tcW w:w="3915" w:type="dxa"/>
            <w:tcBorders>
              <w:top w:val="single" w:sz="6" w:space="0" w:color="auto"/>
              <w:left w:val="single" w:sz="6" w:space="0" w:color="auto"/>
              <w:bottom w:val="single" w:sz="6" w:space="0" w:color="auto"/>
              <w:right w:val="single" w:sz="6" w:space="0" w:color="auto"/>
            </w:tcBorders>
          </w:tcPr>
          <w:p w:rsidR="00575492" w:rsidRPr="002644BE" w:rsidRDefault="00575492" w:rsidP="00575492">
            <w:pPr>
              <w:pStyle w:val="ConsPlusNormal"/>
              <w:widowControl/>
              <w:ind w:firstLine="709"/>
              <w:rPr>
                <w:rFonts w:ascii="Times New Roman" w:hAnsi="Times New Roman" w:cs="Times New Roman"/>
                <w:sz w:val="28"/>
                <w:szCs w:val="28"/>
              </w:rPr>
            </w:pPr>
            <w:r w:rsidRPr="002644BE">
              <w:rPr>
                <w:rFonts w:ascii="Times New Roman" w:hAnsi="Times New Roman" w:cs="Times New Roman"/>
                <w:sz w:val="28"/>
                <w:szCs w:val="28"/>
              </w:rPr>
              <w:t>Высшая</w:t>
            </w:r>
          </w:p>
        </w:tc>
        <w:tc>
          <w:tcPr>
            <w:tcW w:w="563" w:type="dxa"/>
            <w:tcBorders>
              <w:top w:val="single" w:sz="4" w:space="0" w:color="auto"/>
              <w:left w:val="single" w:sz="6" w:space="0" w:color="auto"/>
              <w:bottom w:val="single" w:sz="4" w:space="0" w:color="auto"/>
              <w:right w:val="single" w:sz="6" w:space="0" w:color="auto"/>
            </w:tcBorders>
          </w:tcPr>
          <w:p w:rsidR="00575492" w:rsidRPr="002644BE" w:rsidRDefault="00575492" w:rsidP="00575492">
            <w:pPr>
              <w:pStyle w:val="ConsPlusNormal"/>
              <w:widowControl/>
              <w:ind w:firstLine="709"/>
              <w:rPr>
                <w:rFonts w:ascii="Times New Roman" w:hAnsi="Times New Roman" w:cs="Times New Roman"/>
                <w:sz w:val="28"/>
                <w:szCs w:val="28"/>
              </w:rPr>
            </w:pPr>
            <w:r w:rsidRPr="002644BE">
              <w:rPr>
                <w:rFonts w:ascii="Times New Roman" w:hAnsi="Times New Roman" w:cs="Times New Roman"/>
                <w:sz w:val="28"/>
                <w:szCs w:val="28"/>
              </w:rPr>
              <w:t>до</w:t>
            </w:r>
          </w:p>
        </w:tc>
        <w:tc>
          <w:tcPr>
            <w:tcW w:w="5285" w:type="dxa"/>
            <w:tcBorders>
              <w:top w:val="single" w:sz="6" w:space="0" w:color="auto"/>
              <w:left w:val="single" w:sz="6" w:space="0" w:color="auto"/>
              <w:bottom w:val="single" w:sz="6" w:space="0" w:color="auto"/>
              <w:right w:val="single" w:sz="6" w:space="0" w:color="auto"/>
            </w:tcBorders>
          </w:tcPr>
          <w:p w:rsidR="00575492" w:rsidRPr="002644BE" w:rsidRDefault="00575492" w:rsidP="00575492">
            <w:pPr>
              <w:pStyle w:val="ConsPlusNormal"/>
              <w:widowControl/>
              <w:ind w:firstLine="709"/>
              <w:jc w:val="center"/>
              <w:rPr>
                <w:rFonts w:ascii="Times New Roman" w:hAnsi="Times New Roman" w:cs="Times New Roman"/>
                <w:sz w:val="28"/>
                <w:szCs w:val="28"/>
                <w:lang w:val="en-US"/>
              </w:rPr>
            </w:pPr>
            <w:r w:rsidRPr="002644BE">
              <w:rPr>
                <w:rFonts w:ascii="Times New Roman" w:hAnsi="Times New Roman" w:cs="Times New Roman"/>
                <w:sz w:val="28"/>
                <w:szCs w:val="28"/>
                <w:lang w:val="en-US"/>
              </w:rPr>
              <w:t>70</w:t>
            </w:r>
          </w:p>
        </w:tc>
        <w:tc>
          <w:tcPr>
            <w:tcW w:w="160" w:type="dxa"/>
            <w:vMerge/>
            <w:tcBorders>
              <w:left w:val="single" w:sz="6" w:space="0" w:color="auto"/>
              <w:right w:val="single" w:sz="4" w:space="0" w:color="auto"/>
            </w:tcBorders>
          </w:tcPr>
          <w:p w:rsidR="00575492" w:rsidRPr="002644BE" w:rsidRDefault="00575492" w:rsidP="00575492">
            <w:pPr>
              <w:pStyle w:val="ConsPlusNormal"/>
              <w:widowControl/>
              <w:ind w:firstLine="709"/>
              <w:rPr>
                <w:rFonts w:ascii="Times New Roman" w:hAnsi="Times New Roman" w:cs="Times New Roman"/>
                <w:sz w:val="28"/>
                <w:szCs w:val="28"/>
              </w:rPr>
            </w:pPr>
          </w:p>
        </w:tc>
      </w:tr>
      <w:tr w:rsidR="00575492" w:rsidRPr="002644BE" w:rsidTr="0025158E">
        <w:trPr>
          <w:cantSplit/>
          <w:trHeight w:val="240"/>
        </w:trPr>
        <w:tc>
          <w:tcPr>
            <w:tcW w:w="3915" w:type="dxa"/>
            <w:tcBorders>
              <w:top w:val="single" w:sz="6" w:space="0" w:color="auto"/>
              <w:left w:val="single" w:sz="6" w:space="0" w:color="auto"/>
              <w:bottom w:val="single" w:sz="6" w:space="0" w:color="auto"/>
              <w:right w:val="single" w:sz="6" w:space="0" w:color="auto"/>
            </w:tcBorders>
          </w:tcPr>
          <w:p w:rsidR="00575492" w:rsidRPr="002644BE" w:rsidRDefault="00575492" w:rsidP="00575492">
            <w:pPr>
              <w:pStyle w:val="ConsPlusNormal"/>
              <w:widowControl/>
              <w:ind w:firstLine="709"/>
              <w:rPr>
                <w:rFonts w:ascii="Times New Roman" w:hAnsi="Times New Roman" w:cs="Times New Roman"/>
                <w:sz w:val="28"/>
                <w:szCs w:val="28"/>
              </w:rPr>
            </w:pPr>
            <w:r w:rsidRPr="002644BE">
              <w:rPr>
                <w:rFonts w:ascii="Times New Roman" w:hAnsi="Times New Roman" w:cs="Times New Roman"/>
                <w:sz w:val="28"/>
                <w:szCs w:val="28"/>
              </w:rPr>
              <w:t>Главная и ведущая</w:t>
            </w:r>
          </w:p>
        </w:tc>
        <w:tc>
          <w:tcPr>
            <w:tcW w:w="563" w:type="dxa"/>
            <w:tcBorders>
              <w:top w:val="single" w:sz="4" w:space="0" w:color="auto"/>
              <w:left w:val="single" w:sz="6" w:space="0" w:color="auto"/>
              <w:bottom w:val="single" w:sz="4" w:space="0" w:color="auto"/>
              <w:right w:val="single" w:sz="6" w:space="0" w:color="auto"/>
            </w:tcBorders>
          </w:tcPr>
          <w:p w:rsidR="00575492" w:rsidRPr="002644BE" w:rsidRDefault="00575492" w:rsidP="00575492">
            <w:pPr>
              <w:pStyle w:val="ConsPlusNormal"/>
              <w:widowControl/>
              <w:ind w:firstLine="709"/>
              <w:rPr>
                <w:rFonts w:ascii="Times New Roman" w:hAnsi="Times New Roman" w:cs="Times New Roman"/>
                <w:sz w:val="28"/>
                <w:szCs w:val="28"/>
              </w:rPr>
            </w:pPr>
            <w:r w:rsidRPr="002644BE">
              <w:rPr>
                <w:rFonts w:ascii="Times New Roman" w:hAnsi="Times New Roman" w:cs="Times New Roman"/>
                <w:sz w:val="28"/>
                <w:szCs w:val="28"/>
              </w:rPr>
              <w:t>до</w:t>
            </w:r>
          </w:p>
        </w:tc>
        <w:tc>
          <w:tcPr>
            <w:tcW w:w="5285" w:type="dxa"/>
            <w:tcBorders>
              <w:top w:val="single" w:sz="6" w:space="0" w:color="auto"/>
              <w:left w:val="single" w:sz="6" w:space="0" w:color="auto"/>
              <w:bottom w:val="single" w:sz="6" w:space="0" w:color="auto"/>
              <w:right w:val="single" w:sz="6" w:space="0" w:color="auto"/>
            </w:tcBorders>
          </w:tcPr>
          <w:p w:rsidR="00575492" w:rsidRPr="002644BE" w:rsidRDefault="00575492" w:rsidP="00575492">
            <w:pPr>
              <w:pStyle w:val="ConsPlusNormal"/>
              <w:widowControl/>
              <w:ind w:firstLine="709"/>
              <w:jc w:val="center"/>
              <w:rPr>
                <w:rFonts w:ascii="Times New Roman" w:hAnsi="Times New Roman" w:cs="Times New Roman"/>
                <w:sz w:val="28"/>
                <w:szCs w:val="28"/>
                <w:lang w:val="en-US"/>
              </w:rPr>
            </w:pPr>
            <w:r w:rsidRPr="002644BE">
              <w:rPr>
                <w:rFonts w:ascii="Times New Roman" w:hAnsi="Times New Roman" w:cs="Times New Roman"/>
                <w:sz w:val="28"/>
                <w:szCs w:val="28"/>
                <w:lang w:val="en-US"/>
              </w:rPr>
              <w:t>60</w:t>
            </w:r>
          </w:p>
        </w:tc>
        <w:tc>
          <w:tcPr>
            <w:tcW w:w="160" w:type="dxa"/>
            <w:vMerge/>
            <w:tcBorders>
              <w:left w:val="single" w:sz="6" w:space="0" w:color="auto"/>
              <w:right w:val="single" w:sz="4" w:space="0" w:color="auto"/>
            </w:tcBorders>
          </w:tcPr>
          <w:p w:rsidR="00575492" w:rsidRPr="002644BE" w:rsidRDefault="00575492" w:rsidP="00575492">
            <w:pPr>
              <w:pStyle w:val="ConsPlusNormal"/>
              <w:widowControl/>
              <w:ind w:firstLine="709"/>
              <w:rPr>
                <w:rFonts w:ascii="Times New Roman" w:hAnsi="Times New Roman" w:cs="Times New Roman"/>
                <w:sz w:val="28"/>
                <w:szCs w:val="28"/>
              </w:rPr>
            </w:pPr>
          </w:p>
        </w:tc>
      </w:tr>
      <w:tr w:rsidR="00575492" w:rsidRPr="002644BE" w:rsidTr="0025158E">
        <w:trPr>
          <w:cantSplit/>
          <w:trHeight w:val="240"/>
        </w:trPr>
        <w:tc>
          <w:tcPr>
            <w:tcW w:w="3915" w:type="dxa"/>
            <w:tcBorders>
              <w:top w:val="single" w:sz="6" w:space="0" w:color="auto"/>
              <w:left w:val="single" w:sz="6" w:space="0" w:color="auto"/>
              <w:bottom w:val="single" w:sz="6" w:space="0" w:color="auto"/>
              <w:right w:val="single" w:sz="6" w:space="0" w:color="auto"/>
            </w:tcBorders>
          </w:tcPr>
          <w:p w:rsidR="00575492" w:rsidRPr="002644BE" w:rsidRDefault="00575492" w:rsidP="00575492">
            <w:pPr>
              <w:pStyle w:val="ConsPlusNormal"/>
              <w:widowControl/>
              <w:ind w:firstLine="709"/>
              <w:rPr>
                <w:rFonts w:ascii="Times New Roman" w:hAnsi="Times New Roman" w:cs="Times New Roman"/>
                <w:sz w:val="28"/>
                <w:szCs w:val="28"/>
              </w:rPr>
            </w:pPr>
            <w:r w:rsidRPr="002644BE">
              <w:rPr>
                <w:rFonts w:ascii="Times New Roman" w:hAnsi="Times New Roman" w:cs="Times New Roman"/>
                <w:sz w:val="28"/>
                <w:szCs w:val="28"/>
              </w:rPr>
              <w:t>Старшая и младшая</w:t>
            </w:r>
          </w:p>
        </w:tc>
        <w:tc>
          <w:tcPr>
            <w:tcW w:w="563" w:type="dxa"/>
            <w:tcBorders>
              <w:top w:val="single" w:sz="4" w:space="0" w:color="auto"/>
              <w:left w:val="single" w:sz="6" w:space="0" w:color="auto"/>
              <w:bottom w:val="single" w:sz="6" w:space="0" w:color="auto"/>
              <w:right w:val="single" w:sz="6" w:space="0" w:color="auto"/>
            </w:tcBorders>
          </w:tcPr>
          <w:p w:rsidR="00575492" w:rsidRPr="002644BE" w:rsidRDefault="00575492" w:rsidP="00575492">
            <w:pPr>
              <w:pStyle w:val="ConsPlusNormal"/>
              <w:widowControl/>
              <w:ind w:firstLine="709"/>
              <w:rPr>
                <w:rFonts w:ascii="Times New Roman" w:hAnsi="Times New Roman" w:cs="Times New Roman"/>
                <w:sz w:val="28"/>
                <w:szCs w:val="28"/>
              </w:rPr>
            </w:pPr>
            <w:r w:rsidRPr="002644BE">
              <w:rPr>
                <w:rFonts w:ascii="Times New Roman" w:hAnsi="Times New Roman" w:cs="Times New Roman"/>
                <w:sz w:val="28"/>
                <w:szCs w:val="28"/>
              </w:rPr>
              <w:t>до</w:t>
            </w:r>
          </w:p>
        </w:tc>
        <w:tc>
          <w:tcPr>
            <w:tcW w:w="5285" w:type="dxa"/>
            <w:tcBorders>
              <w:top w:val="single" w:sz="6" w:space="0" w:color="auto"/>
              <w:left w:val="single" w:sz="6" w:space="0" w:color="auto"/>
              <w:bottom w:val="single" w:sz="6" w:space="0" w:color="auto"/>
              <w:right w:val="single" w:sz="6" w:space="0" w:color="auto"/>
            </w:tcBorders>
          </w:tcPr>
          <w:p w:rsidR="00575492" w:rsidRPr="002644BE" w:rsidRDefault="00575492" w:rsidP="00575492">
            <w:pPr>
              <w:pStyle w:val="ConsPlusNormal"/>
              <w:widowControl/>
              <w:ind w:firstLine="709"/>
              <w:jc w:val="center"/>
              <w:rPr>
                <w:rFonts w:ascii="Times New Roman" w:hAnsi="Times New Roman" w:cs="Times New Roman"/>
                <w:sz w:val="28"/>
                <w:szCs w:val="28"/>
                <w:lang w:val="en-US"/>
              </w:rPr>
            </w:pPr>
            <w:r w:rsidRPr="002644BE">
              <w:rPr>
                <w:rFonts w:ascii="Times New Roman" w:hAnsi="Times New Roman" w:cs="Times New Roman"/>
                <w:sz w:val="28"/>
                <w:szCs w:val="28"/>
                <w:lang w:val="en-US"/>
              </w:rPr>
              <w:t>40</w:t>
            </w:r>
          </w:p>
        </w:tc>
        <w:tc>
          <w:tcPr>
            <w:tcW w:w="160" w:type="dxa"/>
            <w:vMerge/>
            <w:tcBorders>
              <w:left w:val="single" w:sz="6" w:space="0" w:color="auto"/>
              <w:bottom w:val="single" w:sz="6" w:space="0" w:color="auto"/>
              <w:right w:val="single" w:sz="4" w:space="0" w:color="auto"/>
            </w:tcBorders>
          </w:tcPr>
          <w:p w:rsidR="00575492" w:rsidRPr="002644BE" w:rsidRDefault="00575492" w:rsidP="00575492">
            <w:pPr>
              <w:pStyle w:val="ConsPlusNormal"/>
              <w:widowControl/>
              <w:ind w:firstLine="709"/>
              <w:rPr>
                <w:rFonts w:ascii="Times New Roman" w:hAnsi="Times New Roman" w:cs="Times New Roman"/>
                <w:sz w:val="28"/>
                <w:szCs w:val="28"/>
              </w:rPr>
            </w:pPr>
          </w:p>
        </w:tc>
      </w:tr>
    </w:tbl>
    <w:p w:rsidR="00575492" w:rsidRPr="002644BE" w:rsidRDefault="00575492" w:rsidP="00575492">
      <w:pPr>
        <w:pStyle w:val="ConsPlusNormal"/>
        <w:widowControl/>
        <w:ind w:firstLine="709"/>
        <w:jc w:val="both"/>
        <w:rPr>
          <w:rFonts w:ascii="Times New Roman" w:hAnsi="Times New Roman" w:cs="Times New Roman"/>
          <w:sz w:val="28"/>
          <w:szCs w:val="28"/>
        </w:rPr>
      </w:pPr>
    </w:p>
    <w:p w:rsidR="00575492" w:rsidRPr="002644BE" w:rsidRDefault="00575492" w:rsidP="00575492">
      <w:pPr>
        <w:pStyle w:val="ConsNormal"/>
        <w:widowControl/>
        <w:ind w:right="0" w:firstLine="709"/>
        <w:jc w:val="both"/>
        <w:rPr>
          <w:rFonts w:ascii="Times New Roman" w:hAnsi="Times New Roman" w:cs="Times New Roman"/>
          <w:sz w:val="28"/>
          <w:szCs w:val="28"/>
        </w:rPr>
      </w:pPr>
      <w:r w:rsidRPr="002644BE">
        <w:rPr>
          <w:rFonts w:ascii="Times New Roman" w:hAnsi="Times New Roman" w:cs="Times New Roman"/>
          <w:sz w:val="28"/>
          <w:szCs w:val="28"/>
        </w:rPr>
        <w:t xml:space="preserve">6.2. </w:t>
      </w:r>
      <w:r w:rsidR="004333D2" w:rsidRPr="002644BE">
        <w:rPr>
          <w:rFonts w:ascii="Times New Roman" w:hAnsi="Times New Roman" w:cs="Times New Roman"/>
          <w:sz w:val="28"/>
          <w:szCs w:val="28"/>
        </w:rPr>
        <w:t>Предельные размеры ежемесячных н</w:t>
      </w:r>
      <w:r w:rsidRPr="002644BE">
        <w:rPr>
          <w:rFonts w:ascii="Times New Roman" w:hAnsi="Times New Roman" w:cs="Times New Roman"/>
          <w:sz w:val="28"/>
          <w:szCs w:val="28"/>
        </w:rPr>
        <w:t>адбав</w:t>
      </w:r>
      <w:r w:rsidR="004333D2" w:rsidRPr="002644BE">
        <w:rPr>
          <w:rFonts w:ascii="Times New Roman" w:hAnsi="Times New Roman" w:cs="Times New Roman"/>
          <w:sz w:val="28"/>
          <w:szCs w:val="28"/>
        </w:rPr>
        <w:t>ок</w:t>
      </w:r>
      <w:r w:rsidRPr="002644BE">
        <w:rPr>
          <w:rFonts w:ascii="Times New Roman" w:hAnsi="Times New Roman" w:cs="Times New Roman"/>
          <w:sz w:val="28"/>
          <w:szCs w:val="28"/>
        </w:rPr>
        <w:t xml:space="preserve"> за особые условия муниципальной службы устанавливается на срок до 1 года. Установленные надбавки за особые условия муниципальной службы в течение года могут изменяться (снижаться или повышаться) при изменении степени сложности и напряженности службы. На период испытательного срока надбавка за особые условия муниципальной службы устанавливаются в размере </w:t>
      </w:r>
      <w:r w:rsidR="004366C8" w:rsidRPr="002644BE">
        <w:rPr>
          <w:rFonts w:ascii="Times New Roman" w:hAnsi="Times New Roman" w:cs="Times New Roman"/>
          <w:sz w:val="28"/>
          <w:szCs w:val="28"/>
        </w:rPr>
        <w:t>до</w:t>
      </w:r>
      <w:r w:rsidRPr="002644BE">
        <w:rPr>
          <w:rFonts w:ascii="Times New Roman" w:hAnsi="Times New Roman" w:cs="Times New Roman"/>
          <w:sz w:val="28"/>
          <w:szCs w:val="28"/>
        </w:rPr>
        <w:t xml:space="preserve"> 10 процентов должностного оклада.</w:t>
      </w:r>
    </w:p>
    <w:p w:rsidR="00575492" w:rsidRPr="002644BE" w:rsidRDefault="00575492" w:rsidP="00575492">
      <w:pPr>
        <w:pStyle w:val="ConsPlusNormal"/>
        <w:widowControl/>
        <w:ind w:firstLine="709"/>
        <w:jc w:val="both"/>
        <w:rPr>
          <w:rFonts w:ascii="Times New Roman" w:hAnsi="Times New Roman" w:cs="Times New Roman"/>
          <w:sz w:val="28"/>
          <w:szCs w:val="28"/>
        </w:rPr>
      </w:pPr>
    </w:p>
    <w:p w:rsidR="00575492" w:rsidRPr="002644BE" w:rsidRDefault="00575492" w:rsidP="00575492">
      <w:pPr>
        <w:pStyle w:val="ConsPlusNormal"/>
        <w:widowControl/>
        <w:ind w:firstLine="709"/>
        <w:jc w:val="center"/>
        <w:outlineLvl w:val="1"/>
        <w:rPr>
          <w:rFonts w:ascii="Times New Roman" w:hAnsi="Times New Roman" w:cs="Times New Roman"/>
          <w:b/>
          <w:bCs/>
          <w:sz w:val="28"/>
          <w:szCs w:val="28"/>
        </w:rPr>
      </w:pPr>
      <w:r w:rsidRPr="002644BE">
        <w:rPr>
          <w:rFonts w:ascii="Times New Roman" w:hAnsi="Times New Roman" w:cs="Times New Roman"/>
          <w:b/>
          <w:bCs/>
          <w:sz w:val="28"/>
          <w:szCs w:val="28"/>
        </w:rPr>
        <w:t xml:space="preserve">7. </w:t>
      </w:r>
      <w:r w:rsidR="004366C8" w:rsidRPr="002644BE">
        <w:rPr>
          <w:rFonts w:ascii="Times New Roman" w:hAnsi="Times New Roman" w:cs="Times New Roman"/>
          <w:b/>
          <w:bCs/>
          <w:sz w:val="28"/>
          <w:szCs w:val="28"/>
        </w:rPr>
        <w:t>Предельные р</w:t>
      </w:r>
      <w:r w:rsidRPr="002644BE">
        <w:rPr>
          <w:rFonts w:ascii="Times New Roman" w:hAnsi="Times New Roman" w:cs="Times New Roman"/>
          <w:b/>
          <w:bCs/>
          <w:sz w:val="28"/>
          <w:szCs w:val="28"/>
        </w:rPr>
        <w:t>азмер</w:t>
      </w:r>
      <w:r w:rsidR="004366C8" w:rsidRPr="002644BE">
        <w:rPr>
          <w:rFonts w:ascii="Times New Roman" w:hAnsi="Times New Roman" w:cs="Times New Roman"/>
          <w:b/>
          <w:bCs/>
          <w:sz w:val="28"/>
          <w:szCs w:val="28"/>
        </w:rPr>
        <w:t>ы ежемесячной</w:t>
      </w:r>
      <w:r w:rsidRPr="002644BE">
        <w:rPr>
          <w:rFonts w:ascii="Times New Roman" w:hAnsi="Times New Roman" w:cs="Times New Roman"/>
          <w:b/>
          <w:bCs/>
          <w:sz w:val="28"/>
          <w:szCs w:val="28"/>
        </w:rPr>
        <w:t xml:space="preserve"> надбавки за выслугу лет</w:t>
      </w:r>
    </w:p>
    <w:p w:rsidR="00575492" w:rsidRPr="002644BE" w:rsidRDefault="00575492" w:rsidP="00575492">
      <w:pPr>
        <w:pStyle w:val="ConsPlusNormal"/>
        <w:widowControl/>
        <w:ind w:firstLine="709"/>
        <w:jc w:val="both"/>
        <w:rPr>
          <w:rFonts w:ascii="Times New Roman" w:hAnsi="Times New Roman" w:cs="Times New Roman"/>
          <w:sz w:val="28"/>
          <w:szCs w:val="28"/>
        </w:rPr>
      </w:pPr>
      <w:r w:rsidRPr="002644BE">
        <w:rPr>
          <w:rFonts w:ascii="Times New Roman" w:hAnsi="Times New Roman" w:cs="Times New Roman"/>
          <w:sz w:val="28"/>
          <w:szCs w:val="28"/>
        </w:rPr>
        <w:t xml:space="preserve">7.1. </w:t>
      </w:r>
      <w:r w:rsidR="00C36916" w:rsidRPr="002644BE">
        <w:rPr>
          <w:rFonts w:ascii="Times New Roman" w:hAnsi="Times New Roman" w:cs="Times New Roman"/>
          <w:sz w:val="28"/>
          <w:szCs w:val="28"/>
        </w:rPr>
        <w:t>Предельные р</w:t>
      </w:r>
      <w:r w:rsidRPr="002644BE">
        <w:rPr>
          <w:rFonts w:ascii="Times New Roman" w:hAnsi="Times New Roman" w:cs="Times New Roman"/>
          <w:sz w:val="28"/>
          <w:szCs w:val="28"/>
        </w:rPr>
        <w:t>азмеры ежемесячной надбавки за выслугу лет на муниципальной службе к должностному окладу составляют:</w:t>
      </w:r>
    </w:p>
    <w:p w:rsidR="00575492" w:rsidRPr="002644BE" w:rsidRDefault="00575492" w:rsidP="00575492">
      <w:pPr>
        <w:pStyle w:val="ConsPlusNormal"/>
        <w:widowControl/>
        <w:ind w:firstLine="709"/>
        <w:jc w:val="both"/>
        <w:rPr>
          <w:rFonts w:ascii="Times New Roman" w:hAnsi="Times New Roman" w:cs="Times New Roman"/>
          <w:sz w:val="28"/>
          <w:szCs w:val="28"/>
        </w:rPr>
      </w:pPr>
      <w:r w:rsidRPr="002644BE">
        <w:rPr>
          <w:rFonts w:ascii="Times New Roman" w:hAnsi="Times New Roman" w:cs="Times New Roman"/>
          <w:sz w:val="28"/>
          <w:szCs w:val="28"/>
        </w:rPr>
        <w:t>а) при стаже муниципальной службы от 1 до 5 лет - 10 процентов;</w:t>
      </w:r>
    </w:p>
    <w:p w:rsidR="00575492" w:rsidRPr="002644BE" w:rsidRDefault="00575492" w:rsidP="00575492">
      <w:pPr>
        <w:pStyle w:val="ConsPlusNormal"/>
        <w:widowControl/>
        <w:ind w:firstLine="709"/>
        <w:jc w:val="both"/>
        <w:rPr>
          <w:rFonts w:ascii="Times New Roman" w:hAnsi="Times New Roman" w:cs="Times New Roman"/>
          <w:sz w:val="28"/>
          <w:szCs w:val="28"/>
        </w:rPr>
      </w:pPr>
      <w:r w:rsidRPr="002644BE">
        <w:rPr>
          <w:rFonts w:ascii="Times New Roman" w:hAnsi="Times New Roman" w:cs="Times New Roman"/>
          <w:sz w:val="28"/>
          <w:szCs w:val="28"/>
        </w:rPr>
        <w:t>б) при стаже муниципальной службы от 5 до 10 лет - 15 процентов;</w:t>
      </w:r>
    </w:p>
    <w:p w:rsidR="00575492" w:rsidRPr="002644BE" w:rsidRDefault="00575492" w:rsidP="00575492">
      <w:pPr>
        <w:pStyle w:val="ConsPlusNormal"/>
        <w:widowControl/>
        <w:ind w:firstLine="709"/>
        <w:jc w:val="both"/>
        <w:rPr>
          <w:rFonts w:ascii="Times New Roman" w:hAnsi="Times New Roman" w:cs="Times New Roman"/>
          <w:sz w:val="28"/>
          <w:szCs w:val="28"/>
        </w:rPr>
      </w:pPr>
      <w:r w:rsidRPr="002644BE">
        <w:rPr>
          <w:rFonts w:ascii="Times New Roman" w:hAnsi="Times New Roman" w:cs="Times New Roman"/>
          <w:sz w:val="28"/>
          <w:szCs w:val="28"/>
        </w:rPr>
        <w:t>в) при стаже муниципальной службы от 10 до 15 лет - 20 процентов;</w:t>
      </w:r>
    </w:p>
    <w:p w:rsidR="00575492" w:rsidRPr="002644BE" w:rsidRDefault="00575492" w:rsidP="00575492">
      <w:pPr>
        <w:pStyle w:val="ConsPlusNormal"/>
        <w:widowControl/>
        <w:ind w:firstLine="709"/>
        <w:jc w:val="both"/>
        <w:rPr>
          <w:rFonts w:ascii="Times New Roman" w:hAnsi="Times New Roman" w:cs="Times New Roman"/>
          <w:sz w:val="28"/>
          <w:szCs w:val="28"/>
        </w:rPr>
      </w:pPr>
      <w:r w:rsidRPr="002644BE">
        <w:rPr>
          <w:rFonts w:ascii="Times New Roman" w:hAnsi="Times New Roman" w:cs="Times New Roman"/>
          <w:sz w:val="28"/>
          <w:szCs w:val="28"/>
        </w:rPr>
        <w:t>г) при стаже муниципальной службы свыше 15 лет - 30 процентов.</w:t>
      </w:r>
    </w:p>
    <w:p w:rsidR="00575492" w:rsidRPr="002644BE" w:rsidRDefault="00575492" w:rsidP="00575492">
      <w:pPr>
        <w:pStyle w:val="ConsNormal"/>
        <w:widowControl/>
        <w:ind w:right="0" w:firstLine="709"/>
        <w:jc w:val="both"/>
        <w:rPr>
          <w:rFonts w:ascii="Times New Roman" w:hAnsi="Times New Roman" w:cs="Times New Roman"/>
          <w:sz w:val="28"/>
          <w:szCs w:val="28"/>
        </w:rPr>
      </w:pPr>
      <w:r w:rsidRPr="002644BE">
        <w:rPr>
          <w:rFonts w:ascii="Times New Roman" w:hAnsi="Times New Roman" w:cs="Times New Roman"/>
          <w:sz w:val="28"/>
          <w:szCs w:val="28"/>
        </w:rPr>
        <w:t>7.2. Указанная ежемесячная надбавка за выслугу лет на муниципальной службе устанавливается распоряжением администрации поселка.</w:t>
      </w:r>
    </w:p>
    <w:p w:rsidR="004333D2" w:rsidRPr="002644BE" w:rsidRDefault="004333D2" w:rsidP="00575492">
      <w:pPr>
        <w:pStyle w:val="ConsNormal"/>
        <w:widowControl/>
        <w:ind w:right="0" w:firstLine="709"/>
        <w:jc w:val="both"/>
        <w:rPr>
          <w:rFonts w:ascii="Times New Roman" w:hAnsi="Times New Roman" w:cs="Times New Roman"/>
          <w:sz w:val="28"/>
          <w:szCs w:val="28"/>
        </w:rPr>
      </w:pPr>
    </w:p>
    <w:p w:rsidR="00575492" w:rsidRPr="002644BE" w:rsidRDefault="00575492" w:rsidP="00575492">
      <w:pPr>
        <w:pStyle w:val="ConsPlusNormal"/>
        <w:widowControl/>
        <w:ind w:firstLine="709"/>
        <w:jc w:val="center"/>
        <w:outlineLvl w:val="1"/>
        <w:rPr>
          <w:rFonts w:ascii="Times New Roman" w:hAnsi="Times New Roman" w:cs="Times New Roman"/>
          <w:b/>
          <w:bCs/>
          <w:sz w:val="28"/>
          <w:szCs w:val="28"/>
        </w:rPr>
      </w:pPr>
      <w:r w:rsidRPr="002644BE">
        <w:rPr>
          <w:rFonts w:ascii="Times New Roman" w:hAnsi="Times New Roman" w:cs="Times New Roman"/>
          <w:b/>
          <w:bCs/>
          <w:sz w:val="28"/>
          <w:szCs w:val="28"/>
        </w:rPr>
        <w:t xml:space="preserve">8. </w:t>
      </w:r>
      <w:r w:rsidR="00C36916" w:rsidRPr="002644BE">
        <w:rPr>
          <w:rFonts w:ascii="Times New Roman" w:hAnsi="Times New Roman" w:cs="Times New Roman"/>
          <w:b/>
          <w:bCs/>
          <w:sz w:val="28"/>
          <w:szCs w:val="28"/>
        </w:rPr>
        <w:t>Предельные р</w:t>
      </w:r>
      <w:r w:rsidRPr="002644BE">
        <w:rPr>
          <w:rFonts w:ascii="Times New Roman" w:hAnsi="Times New Roman" w:cs="Times New Roman"/>
          <w:b/>
          <w:bCs/>
          <w:sz w:val="28"/>
          <w:szCs w:val="28"/>
        </w:rPr>
        <w:t>азмеры денежного поощрения</w:t>
      </w:r>
    </w:p>
    <w:p w:rsidR="00575492" w:rsidRPr="002644BE" w:rsidRDefault="00575492" w:rsidP="00575492">
      <w:pPr>
        <w:pStyle w:val="a8"/>
        <w:spacing w:before="0" w:after="0"/>
        <w:rPr>
          <w:b w:val="0"/>
          <w:bCs w:val="0"/>
        </w:rPr>
      </w:pPr>
      <w:r w:rsidRPr="002644BE">
        <w:rPr>
          <w:b w:val="0"/>
          <w:bCs w:val="0"/>
        </w:rPr>
        <w:t xml:space="preserve">8.1. </w:t>
      </w:r>
      <w:r w:rsidR="00C36916" w:rsidRPr="002644BE">
        <w:rPr>
          <w:b w:val="0"/>
          <w:bCs w:val="0"/>
        </w:rPr>
        <w:t>Предельный р</w:t>
      </w:r>
      <w:r w:rsidRPr="002644BE">
        <w:rPr>
          <w:b w:val="0"/>
          <w:bCs w:val="0"/>
        </w:rPr>
        <w:t>азмер ежемесячного денежного поощрения установить до 2,3 должностного оклада.</w:t>
      </w:r>
    </w:p>
    <w:p w:rsidR="00575492" w:rsidRPr="002644BE" w:rsidRDefault="00575492" w:rsidP="00575492">
      <w:pPr>
        <w:pStyle w:val="ConsPlusNormal"/>
        <w:widowControl/>
        <w:ind w:firstLine="709"/>
        <w:jc w:val="both"/>
        <w:rPr>
          <w:rFonts w:ascii="Times New Roman" w:hAnsi="Times New Roman" w:cs="Times New Roman"/>
          <w:sz w:val="28"/>
          <w:szCs w:val="28"/>
        </w:rPr>
      </w:pPr>
      <w:r w:rsidRPr="002644BE">
        <w:rPr>
          <w:rFonts w:ascii="Times New Roman" w:hAnsi="Times New Roman" w:cs="Times New Roman"/>
          <w:sz w:val="28"/>
          <w:szCs w:val="28"/>
        </w:rPr>
        <w:t>8.2. Конкретный размер ежемесячного денежного поощрения утверждается распоряжением администрации поселка.</w:t>
      </w:r>
    </w:p>
    <w:p w:rsidR="00575492" w:rsidRPr="002644BE" w:rsidRDefault="00575492" w:rsidP="00575492">
      <w:pPr>
        <w:pStyle w:val="ConsPlusNormal"/>
        <w:widowControl/>
        <w:ind w:firstLine="709"/>
        <w:jc w:val="both"/>
        <w:rPr>
          <w:rFonts w:ascii="Times New Roman" w:hAnsi="Times New Roman" w:cs="Times New Roman"/>
          <w:sz w:val="28"/>
          <w:szCs w:val="28"/>
        </w:rPr>
      </w:pPr>
    </w:p>
    <w:p w:rsidR="00575492" w:rsidRPr="002644BE" w:rsidRDefault="00575492" w:rsidP="00575492">
      <w:pPr>
        <w:pStyle w:val="ConsPlusNormal"/>
        <w:widowControl/>
        <w:ind w:firstLine="709"/>
        <w:jc w:val="center"/>
        <w:outlineLvl w:val="1"/>
        <w:rPr>
          <w:rFonts w:ascii="Times New Roman" w:hAnsi="Times New Roman" w:cs="Times New Roman"/>
          <w:b/>
          <w:bCs/>
          <w:sz w:val="28"/>
          <w:szCs w:val="28"/>
        </w:rPr>
      </w:pPr>
      <w:r w:rsidRPr="002644BE">
        <w:rPr>
          <w:rFonts w:ascii="Times New Roman" w:hAnsi="Times New Roman" w:cs="Times New Roman"/>
          <w:b/>
          <w:bCs/>
          <w:sz w:val="28"/>
          <w:szCs w:val="28"/>
        </w:rPr>
        <w:t xml:space="preserve">9. </w:t>
      </w:r>
      <w:r w:rsidR="00C36916" w:rsidRPr="002644BE">
        <w:rPr>
          <w:rFonts w:ascii="Times New Roman" w:hAnsi="Times New Roman" w:cs="Times New Roman"/>
          <w:b/>
          <w:bCs/>
          <w:sz w:val="28"/>
          <w:szCs w:val="28"/>
        </w:rPr>
        <w:t>Предельные р</w:t>
      </w:r>
      <w:r w:rsidRPr="002644BE">
        <w:rPr>
          <w:rFonts w:ascii="Times New Roman" w:hAnsi="Times New Roman" w:cs="Times New Roman"/>
          <w:b/>
          <w:bCs/>
          <w:sz w:val="28"/>
          <w:szCs w:val="28"/>
        </w:rPr>
        <w:t>азмеры ежемесячной процентной надбавки за работу со сведениями, составляющими государственную тайну</w:t>
      </w:r>
    </w:p>
    <w:p w:rsidR="00575492" w:rsidRPr="002644BE" w:rsidRDefault="00575492" w:rsidP="00575492">
      <w:pPr>
        <w:pStyle w:val="ConsPlusNormal"/>
        <w:widowControl/>
        <w:ind w:firstLine="709"/>
        <w:jc w:val="both"/>
        <w:rPr>
          <w:rFonts w:ascii="Times New Roman" w:hAnsi="Times New Roman" w:cs="Times New Roman"/>
          <w:sz w:val="28"/>
          <w:szCs w:val="28"/>
        </w:rPr>
      </w:pPr>
      <w:r w:rsidRPr="002644BE">
        <w:rPr>
          <w:rFonts w:ascii="Times New Roman" w:hAnsi="Times New Roman" w:cs="Times New Roman"/>
          <w:sz w:val="28"/>
          <w:szCs w:val="28"/>
        </w:rPr>
        <w:t>9.1.</w:t>
      </w:r>
      <w:r w:rsidR="00C36916" w:rsidRPr="002644BE">
        <w:rPr>
          <w:rFonts w:ascii="Times New Roman" w:hAnsi="Times New Roman" w:cs="Times New Roman"/>
          <w:sz w:val="28"/>
          <w:szCs w:val="28"/>
        </w:rPr>
        <w:t xml:space="preserve"> Предельные размеры</w:t>
      </w:r>
      <w:r w:rsidRPr="002644BE">
        <w:rPr>
          <w:rFonts w:ascii="Times New Roman" w:hAnsi="Times New Roman" w:cs="Times New Roman"/>
          <w:sz w:val="28"/>
          <w:szCs w:val="28"/>
        </w:rPr>
        <w:t xml:space="preserve"> ежемесячной процентной надбавки за работу со сведениями, составляющими государственную тайну, к должностному окладу составляют:</w:t>
      </w:r>
    </w:p>
    <w:p w:rsidR="00575492" w:rsidRPr="002644BE" w:rsidRDefault="00575492" w:rsidP="00575492">
      <w:pPr>
        <w:pStyle w:val="ConsPlusNormal"/>
        <w:widowControl/>
        <w:ind w:firstLine="709"/>
        <w:jc w:val="both"/>
        <w:rPr>
          <w:rFonts w:ascii="Times New Roman" w:hAnsi="Times New Roman" w:cs="Times New Roman"/>
          <w:sz w:val="28"/>
          <w:szCs w:val="28"/>
        </w:rPr>
      </w:pPr>
      <w:r w:rsidRPr="002644BE">
        <w:rPr>
          <w:rFonts w:ascii="Times New Roman" w:hAnsi="Times New Roman" w:cs="Times New Roman"/>
          <w:sz w:val="28"/>
          <w:szCs w:val="28"/>
        </w:rPr>
        <w:t>за работу со сведениями, имеющими степень секретности "особой важности", - 25 процентов;</w:t>
      </w:r>
    </w:p>
    <w:p w:rsidR="00575492" w:rsidRPr="002644BE" w:rsidRDefault="00575492" w:rsidP="00575492">
      <w:pPr>
        <w:pStyle w:val="ConsPlusNormal"/>
        <w:widowControl/>
        <w:ind w:firstLine="709"/>
        <w:jc w:val="both"/>
        <w:rPr>
          <w:rFonts w:ascii="Times New Roman" w:hAnsi="Times New Roman" w:cs="Times New Roman"/>
          <w:sz w:val="28"/>
          <w:szCs w:val="28"/>
        </w:rPr>
      </w:pPr>
      <w:r w:rsidRPr="002644BE">
        <w:rPr>
          <w:rFonts w:ascii="Times New Roman" w:hAnsi="Times New Roman" w:cs="Times New Roman"/>
          <w:sz w:val="28"/>
          <w:szCs w:val="28"/>
        </w:rPr>
        <w:t>за работу со сведениями, имеющими степень секретности "совершенно секретно", - 20 процентов;</w:t>
      </w:r>
    </w:p>
    <w:p w:rsidR="00575492" w:rsidRPr="002644BE" w:rsidRDefault="00575492" w:rsidP="00575492">
      <w:pPr>
        <w:pStyle w:val="ConsPlusNormal"/>
        <w:widowControl/>
        <w:ind w:firstLine="709"/>
        <w:jc w:val="both"/>
        <w:rPr>
          <w:rFonts w:ascii="Times New Roman" w:hAnsi="Times New Roman" w:cs="Times New Roman"/>
          <w:sz w:val="28"/>
          <w:szCs w:val="28"/>
        </w:rPr>
      </w:pPr>
      <w:r w:rsidRPr="002644BE">
        <w:rPr>
          <w:rFonts w:ascii="Times New Roman" w:hAnsi="Times New Roman" w:cs="Times New Roman"/>
          <w:sz w:val="28"/>
          <w:szCs w:val="28"/>
        </w:rPr>
        <w:t>за работу со сведениями, имеющими степень секретности "секретно", - 10 процентов.</w:t>
      </w:r>
    </w:p>
    <w:p w:rsidR="00575492" w:rsidRPr="002644BE" w:rsidRDefault="00575492" w:rsidP="00575492">
      <w:pPr>
        <w:pStyle w:val="ConsPlusNormal"/>
        <w:widowControl/>
        <w:ind w:firstLine="709"/>
        <w:jc w:val="both"/>
        <w:rPr>
          <w:rFonts w:ascii="Times New Roman" w:hAnsi="Times New Roman" w:cs="Times New Roman"/>
          <w:sz w:val="28"/>
          <w:szCs w:val="28"/>
        </w:rPr>
      </w:pPr>
      <w:r w:rsidRPr="002644BE">
        <w:rPr>
          <w:rFonts w:ascii="Times New Roman" w:hAnsi="Times New Roman" w:cs="Times New Roman"/>
          <w:sz w:val="28"/>
          <w:szCs w:val="28"/>
        </w:rPr>
        <w:t xml:space="preserve">9.2. Дополнительно к ежемесячной процентной надбавке, предусмотренной пунктом 1 настоящей статьи, муниципальным служащим, к </w:t>
      </w:r>
      <w:r w:rsidRPr="002644BE">
        <w:rPr>
          <w:rFonts w:ascii="Times New Roman" w:hAnsi="Times New Roman" w:cs="Times New Roman"/>
          <w:sz w:val="28"/>
          <w:szCs w:val="28"/>
        </w:rPr>
        <w:lastRenderedPageBreak/>
        <w:t>должностным обязанностям которых относится обеспечение защиты сведений, составляющих государственную тайну, устанавливается ежемесячная процентная надбавка к должностному окладу за стаж муниципальной службы по защите государственной тайны в следующих предельных размерах:</w:t>
      </w:r>
    </w:p>
    <w:p w:rsidR="00575492" w:rsidRPr="002644BE" w:rsidRDefault="00575492" w:rsidP="00575492">
      <w:pPr>
        <w:pStyle w:val="ConsPlusNormal"/>
        <w:widowControl/>
        <w:ind w:firstLine="709"/>
        <w:jc w:val="both"/>
        <w:rPr>
          <w:rFonts w:ascii="Times New Roman" w:hAnsi="Times New Roman" w:cs="Times New Roman"/>
          <w:sz w:val="28"/>
          <w:szCs w:val="28"/>
        </w:rPr>
      </w:pPr>
      <w:r w:rsidRPr="002644BE">
        <w:rPr>
          <w:rFonts w:ascii="Times New Roman" w:hAnsi="Times New Roman" w:cs="Times New Roman"/>
          <w:sz w:val="28"/>
          <w:szCs w:val="28"/>
        </w:rPr>
        <w:t>при стаже от 1 до 5 лет - 5 процентов к должностному окладу;</w:t>
      </w:r>
    </w:p>
    <w:p w:rsidR="00575492" w:rsidRPr="002644BE" w:rsidRDefault="00575492" w:rsidP="00575492">
      <w:pPr>
        <w:pStyle w:val="ConsPlusNormal"/>
        <w:widowControl/>
        <w:ind w:firstLine="709"/>
        <w:jc w:val="both"/>
        <w:rPr>
          <w:rFonts w:ascii="Times New Roman" w:hAnsi="Times New Roman" w:cs="Times New Roman"/>
          <w:sz w:val="28"/>
          <w:szCs w:val="28"/>
        </w:rPr>
      </w:pPr>
      <w:r w:rsidRPr="002644BE">
        <w:rPr>
          <w:rFonts w:ascii="Times New Roman" w:hAnsi="Times New Roman" w:cs="Times New Roman"/>
          <w:sz w:val="28"/>
          <w:szCs w:val="28"/>
        </w:rPr>
        <w:t>при стаже от 5 до 10 лет - 10 процентов к должностному окладу;</w:t>
      </w:r>
    </w:p>
    <w:p w:rsidR="00575492" w:rsidRPr="002644BE" w:rsidRDefault="00575492" w:rsidP="00575492">
      <w:pPr>
        <w:pStyle w:val="ConsPlusNormal"/>
        <w:widowControl/>
        <w:ind w:firstLine="709"/>
        <w:jc w:val="both"/>
        <w:rPr>
          <w:rFonts w:ascii="Times New Roman" w:hAnsi="Times New Roman" w:cs="Times New Roman"/>
          <w:sz w:val="28"/>
          <w:szCs w:val="28"/>
        </w:rPr>
      </w:pPr>
      <w:r w:rsidRPr="002644BE">
        <w:rPr>
          <w:rFonts w:ascii="Times New Roman" w:hAnsi="Times New Roman" w:cs="Times New Roman"/>
          <w:sz w:val="28"/>
          <w:szCs w:val="28"/>
        </w:rPr>
        <w:t>при стаже от 10 лет и выше - 15 процентов к должностному окладу.</w:t>
      </w:r>
    </w:p>
    <w:p w:rsidR="00575492" w:rsidRPr="002644BE" w:rsidRDefault="00575492" w:rsidP="00575492">
      <w:pPr>
        <w:pStyle w:val="ConsPlusNormal"/>
        <w:widowControl/>
        <w:ind w:firstLine="709"/>
        <w:jc w:val="both"/>
        <w:rPr>
          <w:rFonts w:ascii="Times New Roman" w:hAnsi="Times New Roman" w:cs="Times New Roman"/>
          <w:sz w:val="28"/>
          <w:szCs w:val="28"/>
        </w:rPr>
      </w:pPr>
      <w:r w:rsidRPr="002644BE">
        <w:rPr>
          <w:rFonts w:ascii="Times New Roman" w:hAnsi="Times New Roman" w:cs="Times New Roman"/>
          <w:sz w:val="28"/>
          <w:szCs w:val="28"/>
        </w:rPr>
        <w:t>В стаж службы муниципальных служащих по защите государственной тайны, дающий право на получение указанной надбавки, включается время работы на муниципальной должности муниципальной службы по защите государственной тайны других органов местного самоуправления, органов государственной власти и организаций.</w:t>
      </w:r>
    </w:p>
    <w:p w:rsidR="00575492" w:rsidRPr="002644BE" w:rsidRDefault="00575492" w:rsidP="00575492">
      <w:pPr>
        <w:pStyle w:val="ConsPlusNormal"/>
        <w:widowControl/>
        <w:ind w:firstLine="709"/>
        <w:jc w:val="both"/>
        <w:rPr>
          <w:rFonts w:ascii="Times New Roman" w:hAnsi="Times New Roman" w:cs="Times New Roman"/>
          <w:sz w:val="28"/>
          <w:szCs w:val="28"/>
        </w:rPr>
      </w:pPr>
      <w:r w:rsidRPr="002644BE">
        <w:rPr>
          <w:rFonts w:ascii="Times New Roman" w:hAnsi="Times New Roman" w:cs="Times New Roman"/>
          <w:sz w:val="28"/>
          <w:szCs w:val="28"/>
        </w:rPr>
        <w:t>9.3. Выплата ежемесячной процентной надбавки за работу со сведениями, составляющими государственную тайну, осуществляется в пределах установленного фонда оплаты труда.</w:t>
      </w:r>
    </w:p>
    <w:p w:rsidR="00575492" w:rsidRPr="002644BE" w:rsidRDefault="00575492" w:rsidP="00575492">
      <w:pPr>
        <w:pStyle w:val="a8"/>
        <w:spacing w:before="0" w:after="0"/>
        <w:rPr>
          <w:b w:val="0"/>
          <w:bCs w:val="0"/>
        </w:rPr>
      </w:pPr>
    </w:p>
    <w:p w:rsidR="00575492" w:rsidRPr="002644BE" w:rsidRDefault="00575492" w:rsidP="00575492">
      <w:pPr>
        <w:pStyle w:val="ConsPlusNormal"/>
        <w:widowControl/>
        <w:ind w:firstLine="709"/>
        <w:jc w:val="center"/>
        <w:outlineLvl w:val="1"/>
        <w:rPr>
          <w:rFonts w:ascii="Times New Roman" w:hAnsi="Times New Roman" w:cs="Times New Roman"/>
          <w:b/>
          <w:bCs/>
          <w:sz w:val="28"/>
          <w:szCs w:val="28"/>
        </w:rPr>
      </w:pPr>
      <w:r w:rsidRPr="002644BE">
        <w:rPr>
          <w:rFonts w:ascii="Times New Roman" w:hAnsi="Times New Roman" w:cs="Times New Roman"/>
          <w:b/>
          <w:bCs/>
          <w:sz w:val="28"/>
          <w:szCs w:val="28"/>
        </w:rPr>
        <w:t xml:space="preserve">10. </w:t>
      </w:r>
      <w:r w:rsidR="00C36916" w:rsidRPr="002644BE">
        <w:rPr>
          <w:rFonts w:ascii="Times New Roman" w:hAnsi="Times New Roman" w:cs="Times New Roman"/>
          <w:b/>
          <w:bCs/>
          <w:sz w:val="28"/>
          <w:szCs w:val="28"/>
        </w:rPr>
        <w:t>Предельные р</w:t>
      </w:r>
      <w:r w:rsidRPr="002644BE">
        <w:rPr>
          <w:rFonts w:ascii="Times New Roman" w:hAnsi="Times New Roman" w:cs="Times New Roman"/>
          <w:b/>
          <w:bCs/>
          <w:sz w:val="28"/>
          <w:szCs w:val="28"/>
        </w:rPr>
        <w:t>азмеры премирования муниципальных служащих</w:t>
      </w:r>
    </w:p>
    <w:p w:rsidR="002348DC" w:rsidRPr="002644BE" w:rsidRDefault="00575492" w:rsidP="00575492">
      <w:pPr>
        <w:ind w:firstLine="709"/>
        <w:jc w:val="both"/>
        <w:rPr>
          <w:sz w:val="28"/>
          <w:szCs w:val="28"/>
        </w:rPr>
      </w:pPr>
      <w:r w:rsidRPr="002644BE">
        <w:rPr>
          <w:sz w:val="28"/>
          <w:szCs w:val="28"/>
        </w:rPr>
        <w:t xml:space="preserve">10.1. </w:t>
      </w:r>
      <w:r w:rsidR="00612EE3" w:rsidRPr="002644BE">
        <w:rPr>
          <w:sz w:val="28"/>
          <w:szCs w:val="28"/>
        </w:rPr>
        <w:t>Предельный размер премирования</w:t>
      </w:r>
      <w:r w:rsidRPr="002644BE">
        <w:rPr>
          <w:sz w:val="28"/>
          <w:szCs w:val="28"/>
        </w:rPr>
        <w:t xml:space="preserve"> муниципальных служащих ограничивается пределами ус</w:t>
      </w:r>
      <w:r w:rsidR="00612EE3" w:rsidRPr="002644BE">
        <w:rPr>
          <w:sz w:val="28"/>
          <w:szCs w:val="28"/>
        </w:rPr>
        <w:t>тановленного фонда оплаты труда.</w:t>
      </w:r>
    </w:p>
    <w:p w:rsidR="005D1C0C" w:rsidRDefault="005D1C0C" w:rsidP="00575492">
      <w:pPr>
        <w:pStyle w:val="ConsPlusNormal"/>
        <w:widowControl/>
        <w:ind w:firstLine="709"/>
        <w:jc w:val="center"/>
        <w:outlineLvl w:val="1"/>
        <w:rPr>
          <w:rFonts w:ascii="Times New Roman" w:hAnsi="Times New Roman" w:cs="Times New Roman"/>
          <w:b/>
          <w:bCs/>
          <w:sz w:val="28"/>
          <w:szCs w:val="28"/>
        </w:rPr>
      </w:pPr>
    </w:p>
    <w:p w:rsidR="00575492" w:rsidRPr="002644BE" w:rsidRDefault="00575492" w:rsidP="00575492">
      <w:pPr>
        <w:pStyle w:val="ConsPlusNormal"/>
        <w:widowControl/>
        <w:ind w:firstLine="709"/>
        <w:jc w:val="center"/>
        <w:outlineLvl w:val="1"/>
        <w:rPr>
          <w:rFonts w:ascii="Times New Roman" w:hAnsi="Times New Roman" w:cs="Times New Roman"/>
          <w:b/>
          <w:bCs/>
          <w:sz w:val="28"/>
          <w:szCs w:val="28"/>
        </w:rPr>
      </w:pPr>
      <w:r w:rsidRPr="002644BE">
        <w:rPr>
          <w:rFonts w:ascii="Times New Roman" w:hAnsi="Times New Roman" w:cs="Times New Roman"/>
          <w:b/>
          <w:bCs/>
          <w:sz w:val="28"/>
          <w:szCs w:val="28"/>
        </w:rPr>
        <w:t xml:space="preserve">11. </w:t>
      </w:r>
      <w:r w:rsidR="00612EE3" w:rsidRPr="002644BE">
        <w:rPr>
          <w:rFonts w:ascii="Times New Roman" w:hAnsi="Times New Roman" w:cs="Times New Roman"/>
          <w:b/>
          <w:bCs/>
          <w:sz w:val="28"/>
          <w:szCs w:val="28"/>
        </w:rPr>
        <w:t>Предельный р</w:t>
      </w:r>
      <w:r w:rsidRPr="002644BE">
        <w:rPr>
          <w:rFonts w:ascii="Times New Roman" w:hAnsi="Times New Roman" w:cs="Times New Roman"/>
          <w:b/>
          <w:bCs/>
          <w:sz w:val="28"/>
          <w:szCs w:val="28"/>
        </w:rPr>
        <w:t>азмер единовременной выплаты при предоставлении ежегодного оплачиваемого отпуска</w:t>
      </w:r>
    </w:p>
    <w:p w:rsidR="00575492" w:rsidRPr="002644BE" w:rsidRDefault="00575492" w:rsidP="00575492">
      <w:pPr>
        <w:pStyle w:val="ConsPlusNormal"/>
        <w:widowControl/>
        <w:ind w:firstLine="709"/>
        <w:jc w:val="both"/>
        <w:rPr>
          <w:rFonts w:ascii="Times New Roman" w:hAnsi="Times New Roman" w:cs="Times New Roman"/>
          <w:sz w:val="28"/>
          <w:szCs w:val="28"/>
        </w:rPr>
      </w:pPr>
      <w:r w:rsidRPr="002644BE">
        <w:rPr>
          <w:rFonts w:ascii="Times New Roman" w:hAnsi="Times New Roman" w:cs="Times New Roman"/>
          <w:sz w:val="28"/>
          <w:szCs w:val="28"/>
        </w:rPr>
        <w:t xml:space="preserve">11.1. </w:t>
      </w:r>
      <w:r w:rsidR="00612EE3" w:rsidRPr="002644BE">
        <w:rPr>
          <w:rFonts w:ascii="Times New Roman" w:hAnsi="Times New Roman" w:cs="Times New Roman"/>
          <w:sz w:val="28"/>
          <w:szCs w:val="28"/>
        </w:rPr>
        <w:t>Предельный размер</w:t>
      </w:r>
      <w:r w:rsidRPr="002644BE">
        <w:rPr>
          <w:rFonts w:ascii="Times New Roman" w:hAnsi="Times New Roman" w:cs="Times New Roman"/>
          <w:sz w:val="28"/>
          <w:szCs w:val="28"/>
        </w:rPr>
        <w:t xml:space="preserve"> единовременной выплаты, осуществляемой один раз в год при предоставлении ежегодного оплачиваемого отпуска, составляет 3,5 должностного оклада.</w:t>
      </w:r>
    </w:p>
    <w:p w:rsidR="00612EE3" w:rsidRPr="002644BE" w:rsidRDefault="00612EE3" w:rsidP="00575492">
      <w:pPr>
        <w:pStyle w:val="ConsPlusNormal"/>
        <w:widowControl/>
        <w:ind w:firstLine="709"/>
        <w:jc w:val="both"/>
        <w:rPr>
          <w:rFonts w:ascii="Times New Roman" w:hAnsi="Times New Roman" w:cs="Times New Roman"/>
          <w:sz w:val="28"/>
          <w:szCs w:val="28"/>
        </w:rPr>
      </w:pPr>
    </w:p>
    <w:p w:rsidR="00575492" w:rsidRPr="002644BE" w:rsidRDefault="00575492" w:rsidP="00575492">
      <w:pPr>
        <w:pStyle w:val="ConsPlusNormal"/>
        <w:widowControl/>
        <w:ind w:firstLine="709"/>
        <w:jc w:val="center"/>
        <w:outlineLvl w:val="1"/>
        <w:rPr>
          <w:rFonts w:ascii="Times New Roman" w:hAnsi="Times New Roman" w:cs="Times New Roman"/>
          <w:b/>
          <w:bCs/>
          <w:sz w:val="28"/>
          <w:szCs w:val="28"/>
        </w:rPr>
      </w:pPr>
      <w:r w:rsidRPr="002644BE">
        <w:rPr>
          <w:rFonts w:ascii="Times New Roman" w:hAnsi="Times New Roman" w:cs="Times New Roman"/>
          <w:b/>
          <w:bCs/>
          <w:sz w:val="28"/>
          <w:szCs w:val="28"/>
        </w:rPr>
        <w:t xml:space="preserve">12. </w:t>
      </w:r>
      <w:r w:rsidR="00612EE3" w:rsidRPr="002644BE">
        <w:rPr>
          <w:rFonts w:ascii="Times New Roman" w:hAnsi="Times New Roman" w:cs="Times New Roman"/>
          <w:b/>
          <w:bCs/>
          <w:sz w:val="28"/>
          <w:szCs w:val="28"/>
        </w:rPr>
        <w:t>Предельные р</w:t>
      </w:r>
      <w:r w:rsidRPr="002644BE">
        <w:rPr>
          <w:rFonts w:ascii="Times New Roman" w:hAnsi="Times New Roman" w:cs="Times New Roman"/>
          <w:b/>
          <w:bCs/>
          <w:sz w:val="28"/>
          <w:szCs w:val="28"/>
        </w:rPr>
        <w:t>азмеры материальной помощи</w:t>
      </w:r>
    </w:p>
    <w:p w:rsidR="00575492" w:rsidRPr="002644BE" w:rsidRDefault="00575492" w:rsidP="00575492">
      <w:pPr>
        <w:ind w:firstLine="709"/>
        <w:jc w:val="both"/>
        <w:rPr>
          <w:sz w:val="28"/>
          <w:szCs w:val="28"/>
        </w:rPr>
      </w:pPr>
      <w:r w:rsidRPr="002644BE">
        <w:rPr>
          <w:sz w:val="28"/>
          <w:szCs w:val="28"/>
        </w:rPr>
        <w:t xml:space="preserve">12.1. </w:t>
      </w:r>
      <w:r w:rsidR="00612EE3" w:rsidRPr="002644BE">
        <w:rPr>
          <w:sz w:val="28"/>
          <w:szCs w:val="28"/>
        </w:rPr>
        <w:t>Предельные р</w:t>
      </w:r>
      <w:r w:rsidRPr="002644BE">
        <w:rPr>
          <w:sz w:val="28"/>
          <w:szCs w:val="28"/>
        </w:rPr>
        <w:t>азмеры единовременной материальной помощи муниципальным служащим ограничиваются пределами установленного фонда оплаты труда</w:t>
      </w:r>
      <w:r w:rsidR="002348DC" w:rsidRPr="002644BE">
        <w:rPr>
          <w:sz w:val="28"/>
          <w:szCs w:val="28"/>
        </w:rPr>
        <w:t>.</w:t>
      </w:r>
    </w:p>
    <w:p w:rsidR="00575492" w:rsidRPr="002644BE" w:rsidRDefault="00575492" w:rsidP="00575492">
      <w:pPr>
        <w:pStyle w:val="ConsPlusNormal"/>
        <w:widowControl/>
        <w:ind w:firstLine="709"/>
        <w:jc w:val="both"/>
        <w:rPr>
          <w:rFonts w:ascii="Times New Roman" w:hAnsi="Times New Roman" w:cs="Times New Roman"/>
          <w:sz w:val="28"/>
          <w:szCs w:val="28"/>
        </w:rPr>
      </w:pPr>
      <w:r w:rsidRPr="002644BE">
        <w:rPr>
          <w:rFonts w:ascii="Times New Roman" w:hAnsi="Times New Roman" w:cs="Times New Roman"/>
          <w:sz w:val="28"/>
          <w:szCs w:val="28"/>
        </w:rPr>
        <w:t>12.2. В пределах установленного фонда оплаты труда по решению лица, в компетенцию которого входит принятие таких решений, муниципальным служащим может оказываться единовременная материальная помощь в связи с бракосочетанием, рождением ребенка, смертью супруга (супруги) или близких родственников.</w:t>
      </w:r>
    </w:p>
    <w:p w:rsidR="00575492" w:rsidRPr="002644BE" w:rsidRDefault="00575492" w:rsidP="00575492">
      <w:pPr>
        <w:pStyle w:val="ConsPlusNormal"/>
        <w:widowControl/>
        <w:ind w:firstLine="709"/>
        <w:jc w:val="both"/>
        <w:rPr>
          <w:rFonts w:ascii="Times New Roman" w:hAnsi="Times New Roman" w:cs="Times New Roman"/>
          <w:sz w:val="28"/>
          <w:szCs w:val="28"/>
        </w:rPr>
      </w:pPr>
    </w:p>
    <w:p w:rsidR="00575492" w:rsidRPr="002644BE" w:rsidRDefault="00575492" w:rsidP="00575492">
      <w:pPr>
        <w:pStyle w:val="ConsPlusNormal"/>
        <w:widowControl/>
        <w:ind w:firstLine="709"/>
        <w:jc w:val="center"/>
        <w:outlineLvl w:val="1"/>
        <w:rPr>
          <w:rFonts w:ascii="Times New Roman" w:hAnsi="Times New Roman" w:cs="Times New Roman"/>
          <w:b/>
          <w:bCs/>
          <w:sz w:val="28"/>
          <w:szCs w:val="28"/>
        </w:rPr>
      </w:pPr>
      <w:r w:rsidRPr="002644BE">
        <w:rPr>
          <w:rFonts w:ascii="Times New Roman" w:hAnsi="Times New Roman" w:cs="Times New Roman"/>
          <w:b/>
          <w:bCs/>
          <w:sz w:val="28"/>
          <w:szCs w:val="28"/>
        </w:rPr>
        <w:t xml:space="preserve">13. Индексация </w:t>
      </w:r>
      <w:r w:rsidR="004F160B" w:rsidRPr="002644BE">
        <w:rPr>
          <w:rFonts w:ascii="Times New Roman" w:hAnsi="Times New Roman" w:cs="Times New Roman"/>
          <w:b/>
          <w:bCs/>
          <w:sz w:val="28"/>
          <w:szCs w:val="28"/>
        </w:rPr>
        <w:t xml:space="preserve">предельных </w:t>
      </w:r>
      <w:proofErr w:type="gramStart"/>
      <w:r w:rsidRPr="002644BE">
        <w:rPr>
          <w:rFonts w:ascii="Times New Roman" w:hAnsi="Times New Roman" w:cs="Times New Roman"/>
          <w:b/>
          <w:bCs/>
          <w:sz w:val="28"/>
          <w:szCs w:val="28"/>
        </w:rPr>
        <w:t>размеров оплаты труда</w:t>
      </w:r>
      <w:proofErr w:type="gramEnd"/>
    </w:p>
    <w:p w:rsidR="00A066F1" w:rsidRPr="00726367" w:rsidRDefault="00575492" w:rsidP="00726367">
      <w:pPr>
        <w:pStyle w:val="ConsPlusNormal"/>
        <w:widowControl/>
        <w:ind w:firstLine="709"/>
        <w:jc w:val="both"/>
        <w:rPr>
          <w:rFonts w:ascii="Times New Roman" w:hAnsi="Times New Roman" w:cs="Times New Roman"/>
          <w:sz w:val="28"/>
          <w:szCs w:val="28"/>
        </w:rPr>
      </w:pPr>
      <w:r w:rsidRPr="002644BE">
        <w:rPr>
          <w:rFonts w:ascii="Times New Roman" w:hAnsi="Times New Roman" w:cs="Times New Roman"/>
          <w:sz w:val="28"/>
          <w:szCs w:val="28"/>
        </w:rPr>
        <w:t xml:space="preserve">13.1. Индексация (увеличение) </w:t>
      </w:r>
      <w:r w:rsidR="004F160B" w:rsidRPr="002644BE">
        <w:rPr>
          <w:rFonts w:ascii="Times New Roman" w:hAnsi="Times New Roman" w:cs="Times New Roman"/>
          <w:sz w:val="28"/>
          <w:szCs w:val="28"/>
        </w:rPr>
        <w:t xml:space="preserve">предельных </w:t>
      </w:r>
      <w:proofErr w:type="gramStart"/>
      <w:r w:rsidRPr="002644BE">
        <w:rPr>
          <w:rFonts w:ascii="Times New Roman" w:hAnsi="Times New Roman" w:cs="Times New Roman"/>
          <w:sz w:val="28"/>
          <w:szCs w:val="28"/>
        </w:rPr>
        <w:t>размеров оплаты труда</w:t>
      </w:r>
      <w:proofErr w:type="gramEnd"/>
      <w:r w:rsidRPr="002644BE">
        <w:rPr>
          <w:rFonts w:ascii="Times New Roman" w:hAnsi="Times New Roman" w:cs="Times New Roman"/>
          <w:sz w:val="28"/>
          <w:szCs w:val="28"/>
        </w:rPr>
        <w:t xml:space="preserve"> муници</w:t>
      </w:r>
      <w:r w:rsidR="004F160B" w:rsidRPr="002644BE">
        <w:rPr>
          <w:rFonts w:ascii="Times New Roman" w:hAnsi="Times New Roman" w:cs="Times New Roman"/>
          <w:sz w:val="28"/>
          <w:szCs w:val="28"/>
        </w:rPr>
        <w:t xml:space="preserve">пальных служащих осуществляется в размерах и в сроки, предусмотренные решением Большеирбинского поселкового бюджета «Об утверждении местного бюджета на очередной финансовый год и плановый период» с </w:t>
      </w:r>
      <w:r w:rsidRPr="002644BE">
        <w:rPr>
          <w:rFonts w:ascii="Times New Roman" w:hAnsi="Times New Roman" w:cs="Times New Roman"/>
          <w:sz w:val="28"/>
          <w:szCs w:val="28"/>
        </w:rPr>
        <w:t xml:space="preserve">внесением </w:t>
      </w:r>
      <w:r w:rsidR="004F160B" w:rsidRPr="002644BE">
        <w:rPr>
          <w:rFonts w:ascii="Times New Roman" w:hAnsi="Times New Roman" w:cs="Times New Roman"/>
          <w:sz w:val="28"/>
          <w:szCs w:val="28"/>
        </w:rPr>
        <w:t xml:space="preserve">соответствующих </w:t>
      </w:r>
      <w:r w:rsidRPr="002644BE">
        <w:rPr>
          <w:rFonts w:ascii="Times New Roman" w:hAnsi="Times New Roman" w:cs="Times New Roman"/>
          <w:sz w:val="28"/>
          <w:szCs w:val="28"/>
        </w:rPr>
        <w:t>изменений в настоящее Положение.</w:t>
      </w:r>
    </w:p>
    <w:sectPr w:rsidR="00A066F1" w:rsidRPr="00726367" w:rsidSect="005D1C0C">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626A3"/>
    <w:multiLevelType w:val="hybridMultilevel"/>
    <w:tmpl w:val="A6661D02"/>
    <w:lvl w:ilvl="0" w:tplc="13A4E5D4">
      <w:start w:val="1"/>
      <w:numFmt w:val="decimal"/>
      <w:lvlText w:val="%1."/>
      <w:lvlJc w:val="left"/>
      <w:pPr>
        <w:tabs>
          <w:tab w:val="num" w:pos="780"/>
        </w:tabs>
        <w:ind w:left="780" w:hanging="360"/>
      </w:pPr>
      <w:rPr>
        <w:rFonts w:hint="default"/>
      </w:rPr>
    </w:lvl>
    <w:lvl w:ilvl="1" w:tplc="04190019">
      <w:start w:val="1"/>
      <w:numFmt w:val="lowerLetter"/>
      <w:lvlText w:val="%2."/>
      <w:lvlJc w:val="left"/>
      <w:pPr>
        <w:tabs>
          <w:tab w:val="num" w:pos="1500"/>
        </w:tabs>
        <w:ind w:left="1500" w:hanging="360"/>
      </w:pPr>
    </w:lvl>
    <w:lvl w:ilvl="2" w:tplc="0419001B">
      <w:start w:val="1"/>
      <w:numFmt w:val="lowerRoman"/>
      <w:lvlText w:val="%3."/>
      <w:lvlJc w:val="right"/>
      <w:pPr>
        <w:tabs>
          <w:tab w:val="num" w:pos="2220"/>
        </w:tabs>
        <w:ind w:left="2220" w:hanging="180"/>
      </w:pPr>
    </w:lvl>
    <w:lvl w:ilvl="3" w:tplc="0419000F">
      <w:start w:val="1"/>
      <w:numFmt w:val="decimal"/>
      <w:lvlText w:val="%4."/>
      <w:lvlJc w:val="left"/>
      <w:pPr>
        <w:tabs>
          <w:tab w:val="num" w:pos="2940"/>
        </w:tabs>
        <w:ind w:left="2940" w:hanging="360"/>
      </w:pPr>
    </w:lvl>
    <w:lvl w:ilvl="4" w:tplc="04190019">
      <w:start w:val="1"/>
      <w:numFmt w:val="lowerLetter"/>
      <w:lvlText w:val="%5."/>
      <w:lvlJc w:val="left"/>
      <w:pPr>
        <w:tabs>
          <w:tab w:val="num" w:pos="3660"/>
        </w:tabs>
        <w:ind w:left="3660" w:hanging="360"/>
      </w:pPr>
    </w:lvl>
    <w:lvl w:ilvl="5" w:tplc="0419001B">
      <w:start w:val="1"/>
      <w:numFmt w:val="lowerRoman"/>
      <w:lvlText w:val="%6."/>
      <w:lvlJc w:val="right"/>
      <w:pPr>
        <w:tabs>
          <w:tab w:val="num" w:pos="4380"/>
        </w:tabs>
        <w:ind w:left="4380" w:hanging="180"/>
      </w:pPr>
    </w:lvl>
    <w:lvl w:ilvl="6" w:tplc="0419000F">
      <w:start w:val="1"/>
      <w:numFmt w:val="decimal"/>
      <w:lvlText w:val="%7."/>
      <w:lvlJc w:val="left"/>
      <w:pPr>
        <w:tabs>
          <w:tab w:val="num" w:pos="5100"/>
        </w:tabs>
        <w:ind w:left="5100" w:hanging="360"/>
      </w:pPr>
    </w:lvl>
    <w:lvl w:ilvl="7" w:tplc="04190019">
      <w:start w:val="1"/>
      <w:numFmt w:val="lowerLetter"/>
      <w:lvlText w:val="%8."/>
      <w:lvlJc w:val="left"/>
      <w:pPr>
        <w:tabs>
          <w:tab w:val="num" w:pos="5820"/>
        </w:tabs>
        <w:ind w:left="5820" w:hanging="360"/>
      </w:pPr>
    </w:lvl>
    <w:lvl w:ilvl="8" w:tplc="0419001B">
      <w:start w:val="1"/>
      <w:numFmt w:val="lowerRoman"/>
      <w:lvlText w:val="%9."/>
      <w:lvlJc w:val="right"/>
      <w:pPr>
        <w:tabs>
          <w:tab w:val="num" w:pos="6540"/>
        </w:tabs>
        <w:ind w:left="6540" w:hanging="180"/>
      </w:pPr>
    </w:lvl>
  </w:abstractNum>
  <w:abstractNum w:abstractNumId="1">
    <w:nsid w:val="0C7F1831"/>
    <w:multiLevelType w:val="hybridMultilevel"/>
    <w:tmpl w:val="344A62C2"/>
    <w:lvl w:ilvl="0" w:tplc="F66C2A8A">
      <w:start w:val="3"/>
      <w:numFmt w:val="bullet"/>
      <w:lvlText w:val="-"/>
      <w:lvlJc w:val="left"/>
      <w:pPr>
        <w:tabs>
          <w:tab w:val="num" w:pos="960"/>
        </w:tabs>
        <w:ind w:left="960" w:hanging="360"/>
      </w:pPr>
      <w:rPr>
        <w:rFonts w:ascii="Times New Roman" w:eastAsia="Times New Roman" w:hAnsi="Times New Roman" w:hint="default"/>
      </w:rPr>
    </w:lvl>
    <w:lvl w:ilvl="1" w:tplc="04190003">
      <w:start w:val="1"/>
      <w:numFmt w:val="bullet"/>
      <w:lvlText w:val="o"/>
      <w:lvlJc w:val="left"/>
      <w:pPr>
        <w:tabs>
          <w:tab w:val="num" w:pos="1680"/>
        </w:tabs>
        <w:ind w:left="1680" w:hanging="360"/>
      </w:pPr>
      <w:rPr>
        <w:rFonts w:ascii="Courier New" w:hAnsi="Courier New" w:cs="Courier New" w:hint="default"/>
      </w:rPr>
    </w:lvl>
    <w:lvl w:ilvl="2" w:tplc="04190005">
      <w:start w:val="1"/>
      <w:numFmt w:val="bullet"/>
      <w:lvlText w:val=""/>
      <w:lvlJc w:val="left"/>
      <w:pPr>
        <w:tabs>
          <w:tab w:val="num" w:pos="2400"/>
        </w:tabs>
        <w:ind w:left="2400" w:hanging="360"/>
      </w:pPr>
      <w:rPr>
        <w:rFonts w:ascii="Wingdings" w:hAnsi="Wingdings" w:cs="Wingdings" w:hint="default"/>
      </w:rPr>
    </w:lvl>
    <w:lvl w:ilvl="3" w:tplc="04190001">
      <w:start w:val="1"/>
      <w:numFmt w:val="bullet"/>
      <w:lvlText w:val=""/>
      <w:lvlJc w:val="left"/>
      <w:pPr>
        <w:tabs>
          <w:tab w:val="num" w:pos="3120"/>
        </w:tabs>
        <w:ind w:left="3120" w:hanging="360"/>
      </w:pPr>
      <w:rPr>
        <w:rFonts w:ascii="Symbol" w:hAnsi="Symbol" w:cs="Symbol" w:hint="default"/>
      </w:rPr>
    </w:lvl>
    <w:lvl w:ilvl="4" w:tplc="04190003">
      <w:start w:val="1"/>
      <w:numFmt w:val="bullet"/>
      <w:lvlText w:val="o"/>
      <w:lvlJc w:val="left"/>
      <w:pPr>
        <w:tabs>
          <w:tab w:val="num" w:pos="3840"/>
        </w:tabs>
        <w:ind w:left="3840" w:hanging="360"/>
      </w:pPr>
      <w:rPr>
        <w:rFonts w:ascii="Courier New" w:hAnsi="Courier New" w:cs="Courier New" w:hint="default"/>
      </w:rPr>
    </w:lvl>
    <w:lvl w:ilvl="5" w:tplc="04190005">
      <w:start w:val="1"/>
      <w:numFmt w:val="bullet"/>
      <w:lvlText w:val=""/>
      <w:lvlJc w:val="left"/>
      <w:pPr>
        <w:tabs>
          <w:tab w:val="num" w:pos="4560"/>
        </w:tabs>
        <w:ind w:left="4560" w:hanging="360"/>
      </w:pPr>
      <w:rPr>
        <w:rFonts w:ascii="Wingdings" w:hAnsi="Wingdings" w:cs="Wingdings" w:hint="default"/>
      </w:rPr>
    </w:lvl>
    <w:lvl w:ilvl="6" w:tplc="04190001">
      <w:start w:val="1"/>
      <w:numFmt w:val="bullet"/>
      <w:lvlText w:val=""/>
      <w:lvlJc w:val="left"/>
      <w:pPr>
        <w:tabs>
          <w:tab w:val="num" w:pos="5280"/>
        </w:tabs>
        <w:ind w:left="5280" w:hanging="360"/>
      </w:pPr>
      <w:rPr>
        <w:rFonts w:ascii="Symbol" w:hAnsi="Symbol" w:cs="Symbol" w:hint="default"/>
      </w:rPr>
    </w:lvl>
    <w:lvl w:ilvl="7" w:tplc="04190003">
      <w:start w:val="1"/>
      <w:numFmt w:val="bullet"/>
      <w:lvlText w:val="o"/>
      <w:lvlJc w:val="left"/>
      <w:pPr>
        <w:tabs>
          <w:tab w:val="num" w:pos="6000"/>
        </w:tabs>
        <w:ind w:left="6000" w:hanging="360"/>
      </w:pPr>
      <w:rPr>
        <w:rFonts w:ascii="Courier New" w:hAnsi="Courier New" w:cs="Courier New" w:hint="default"/>
      </w:rPr>
    </w:lvl>
    <w:lvl w:ilvl="8" w:tplc="04190005">
      <w:start w:val="1"/>
      <w:numFmt w:val="bullet"/>
      <w:lvlText w:val=""/>
      <w:lvlJc w:val="left"/>
      <w:pPr>
        <w:tabs>
          <w:tab w:val="num" w:pos="6720"/>
        </w:tabs>
        <w:ind w:left="6720" w:hanging="360"/>
      </w:pPr>
      <w:rPr>
        <w:rFonts w:ascii="Wingdings" w:hAnsi="Wingdings" w:cs="Wingdings" w:hint="default"/>
      </w:rPr>
    </w:lvl>
  </w:abstractNum>
  <w:abstractNum w:abstractNumId="2">
    <w:nsid w:val="0DD561CB"/>
    <w:multiLevelType w:val="multilevel"/>
    <w:tmpl w:val="00389FB2"/>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600"/>
        </w:tabs>
        <w:ind w:left="600" w:hanging="48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3">
    <w:nsid w:val="1B49741D"/>
    <w:multiLevelType w:val="multilevel"/>
    <w:tmpl w:val="B632356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600"/>
        </w:tabs>
        <w:ind w:left="600" w:hanging="4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
    <w:nsid w:val="2B941A75"/>
    <w:multiLevelType w:val="multilevel"/>
    <w:tmpl w:val="6B480E84"/>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600"/>
        </w:tabs>
        <w:ind w:left="600" w:hanging="48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5">
    <w:nsid w:val="3EBF550E"/>
    <w:multiLevelType w:val="hybridMultilevel"/>
    <w:tmpl w:val="DDCEAD78"/>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68293C39"/>
    <w:multiLevelType w:val="hybridMultilevel"/>
    <w:tmpl w:val="6518AEFC"/>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6EBF67D7"/>
    <w:multiLevelType w:val="hybridMultilevel"/>
    <w:tmpl w:val="38B2873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6F0A2E17"/>
    <w:multiLevelType w:val="hybridMultilevel"/>
    <w:tmpl w:val="1C2C217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76863759"/>
    <w:multiLevelType w:val="hybridMultilevel"/>
    <w:tmpl w:val="B7FA992E"/>
    <w:lvl w:ilvl="0" w:tplc="063EED02">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7D527376"/>
    <w:multiLevelType w:val="multilevel"/>
    <w:tmpl w:val="68E6BED0"/>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480"/>
        </w:tabs>
        <w:ind w:left="480" w:hanging="36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num w:numId="1">
    <w:abstractNumId w:val="3"/>
  </w:num>
  <w:num w:numId="2">
    <w:abstractNumId w:val="4"/>
  </w:num>
  <w:num w:numId="3">
    <w:abstractNumId w:val="2"/>
  </w:num>
  <w:num w:numId="4">
    <w:abstractNumId w:val="1"/>
  </w:num>
  <w:num w:numId="5">
    <w:abstractNumId w:val="0"/>
  </w:num>
  <w:num w:numId="6">
    <w:abstractNumId w:val="10"/>
  </w:num>
  <w:num w:numId="7">
    <w:abstractNumId w:val="8"/>
  </w:num>
  <w:num w:numId="8">
    <w:abstractNumId w:val="7"/>
  </w:num>
  <w:num w:numId="9">
    <w:abstractNumId w:val="5"/>
  </w:num>
  <w:num w:numId="10">
    <w:abstractNumId w:val="6"/>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drawingGridHorizontalSpacing w:val="120"/>
  <w:displayHorizontalDrawingGridEvery w:val="2"/>
  <w:noPunctuationKerning/>
  <w:characterSpacingControl w:val="doNotCompress"/>
  <w:doNotValidateAgainstSchema/>
  <w:doNotDemarcateInvalidXml/>
  <w:compat/>
  <w:rsids>
    <w:rsidRoot w:val="00345E0D"/>
    <w:rsid w:val="00017D23"/>
    <w:rsid w:val="000420E7"/>
    <w:rsid w:val="0006152C"/>
    <w:rsid w:val="00065F3C"/>
    <w:rsid w:val="000C1F2F"/>
    <w:rsid w:val="000E2E9F"/>
    <w:rsid w:val="000F1A89"/>
    <w:rsid w:val="00105F7C"/>
    <w:rsid w:val="00113F33"/>
    <w:rsid w:val="00161C2A"/>
    <w:rsid w:val="00182887"/>
    <w:rsid w:val="001D00E6"/>
    <w:rsid w:val="001F3430"/>
    <w:rsid w:val="002348DC"/>
    <w:rsid w:val="0025158E"/>
    <w:rsid w:val="002644BE"/>
    <w:rsid w:val="00280871"/>
    <w:rsid w:val="00285693"/>
    <w:rsid w:val="002930EC"/>
    <w:rsid w:val="002C25E1"/>
    <w:rsid w:val="002C2B10"/>
    <w:rsid w:val="002D1D99"/>
    <w:rsid w:val="002E2773"/>
    <w:rsid w:val="00307563"/>
    <w:rsid w:val="00333F58"/>
    <w:rsid w:val="00345E0D"/>
    <w:rsid w:val="00375310"/>
    <w:rsid w:val="003813EC"/>
    <w:rsid w:val="0038288A"/>
    <w:rsid w:val="00395DB6"/>
    <w:rsid w:val="00396A1E"/>
    <w:rsid w:val="003D18D5"/>
    <w:rsid w:val="003E1EBF"/>
    <w:rsid w:val="00402E15"/>
    <w:rsid w:val="0040315D"/>
    <w:rsid w:val="004068BF"/>
    <w:rsid w:val="00413970"/>
    <w:rsid w:val="0041633A"/>
    <w:rsid w:val="00416FA5"/>
    <w:rsid w:val="00427A8B"/>
    <w:rsid w:val="00432030"/>
    <w:rsid w:val="004333D2"/>
    <w:rsid w:val="004366C8"/>
    <w:rsid w:val="00497FAD"/>
    <w:rsid w:val="004A0110"/>
    <w:rsid w:val="004A560C"/>
    <w:rsid w:val="004F160B"/>
    <w:rsid w:val="004F47B4"/>
    <w:rsid w:val="00517171"/>
    <w:rsid w:val="005242C2"/>
    <w:rsid w:val="005360ED"/>
    <w:rsid w:val="005656A2"/>
    <w:rsid w:val="005753D0"/>
    <w:rsid w:val="00575492"/>
    <w:rsid w:val="00597ECF"/>
    <w:rsid w:val="005D1C0C"/>
    <w:rsid w:val="005D3503"/>
    <w:rsid w:val="005D56EA"/>
    <w:rsid w:val="005F27E1"/>
    <w:rsid w:val="0060635B"/>
    <w:rsid w:val="00612EE3"/>
    <w:rsid w:val="00614E9E"/>
    <w:rsid w:val="00617D4D"/>
    <w:rsid w:val="00684349"/>
    <w:rsid w:val="00687857"/>
    <w:rsid w:val="00691A1E"/>
    <w:rsid w:val="006A27A5"/>
    <w:rsid w:val="006B1DB4"/>
    <w:rsid w:val="006B6AC8"/>
    <w:rsid w:val="00704F11"/>
    <w:rsid w:val="00706997"/>
    <w:rsid w:val="00712635"/>
    <w:rsid w:val="00726367"/>
    <w:rsid w:val="00746880"/>
    <w:rsid w:val="0078084D"/>
    <w:rsid w:val="007869BB"/>
    <w:rsid w:val="007A4AB0"/>
    <w:rsid w:val="007A5B14"/>
    <w:rsid w:val="007B7473"/>
    <w:rsid w:val="007D5519"/>
    <w:rsid w:val="007F4045"/>
    <w:rsid w:val="00830A9D"/>
    <w:rsid w:val="0085358C"/>
    <w:rsid w:val="00861F31"/>
    <w:rsid w:val="008B1769"/>
    <w:rsid w:val="008B1CC1"/>
    <w:rsid w:val="008B35DA"/>
    <w:rsid w:val="008C35E1"/>
    <w:rsid w:val="008D2E47"/>
    <w:rsid w:val="00905FC3"/>
    <w:rsid w:val="00912463"/>
    <w:rsid w:val="00923F0F"/>
    <w:rsid w:val="00994837"/>
    <w:rsid w:val="009B5F9F"/>
    <w:rsid w:val="009D1434"/>
    <w:rsid w:val="00A066F1"/>
    <w:rsid w:val="00A41B81"/>
    <w:rsid w:val="00A421F5"/>
    <w:rsid w:val="00A56A0A"/>
    <w:rsid w:val="00A82BCA"/>
    <w:rsid w:val="00A96901"/>
    <w:rsid w:val="00AB0E06"/>
    <w:rsid w:val="00AB4001"/>
    <w:rsid w:val="00AD1E18"/>
    <w:rsid w:val="00AE66B9"/>
    <w:rsid w:val="00AE71D9"/>
    <w:rsid w:val="00B01A5E"/>
    <w:rsid w:val="00B03350"/>
    <w:rsid w:val="00B110BB"/>
    <w:rsid w:val="00B46569"/>
    <w:rsid w:val="00B910AE"/>
    <w:rsid w:val="00B915DC"/>
    <w:rsid w:val="00B9469E"/>
    <w:rsid w:val="00BC5F99"/>
    <w:rsid w:val="00BD0032"/>
    <w:rsid w:val="00BD47B4"/>
    <w:rsid w:val="00BD726A"/>
    <w:rsid w:val="00BE3F45"/>
    <w:rsid w:val="00BE7FFA"/>
    <w:rsid w:val="00BF0035"/>
    <w:rsid w:val="00BF5F06"/>
    <w:rsid w:val="00C26758"/>
    <w:rsid w:val="00C277B0"/>
    <w:rsid w:val="00C36916"/>
    <w:rsid w:val="00C43C8F"/>
    <w:rsid w:val="00C6122F"/>
    <w:rsid w:val="00D1415D"/>
    <w:rsid w:val="00D604B6"/>
    <w:rsid w:val="00D61FFF"/>
    <w:rsid w:val="00DC5618"/>
    <w:rsid w:val="00DC7C8B"/>
    <w:rsid w:val="00DD0F4B"/>
    <w:rsid w:val="00DE6CE8"/>
    <w:rsid w:val="00E00125"/>
    <w:rsid w:val="00E10B1A"/>
    <w:rsid w:val="00E11C1F"/>
    <w:rsid w:val="00E1340E"/>
    <w:rsid w:val="00E33FDF"/>
    <w:rsid w:val="00E86A9B"/>
    <w:rsid w:val="00E95EB5"/>
    <w:rsid w:val="00F05CD9"/>
    <w:rsid w:val="00F14498"/>
    <w:rsid w:val="00F374AC"/>
    <w:rsid w:val="00F54B03"/>
    <w:rsid w:val="00F82CE2"/>
    <w:rsid w:val="00F83183"/>
    <w:rsid w:val="00F94151"/>
    <w:rsid w:val="00FC2BA8"/>
    <w:rsid w:val="00FC44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DB6"/>
    <w:rPr>
      <w:sz w:val="24"/>
      <w:szCs w:val="24"/>
    </w:rPr>
  </w:style>
  <w:style w:type="paragraph" w:styleId="1">
    <w:name w:val="heading 1"/>
    <w:basedOn w:val="a"/>
    <w:next w:val="a"/>
    <w:link w:val="10"/>
    <w:uiPriority w:val="99"/>
    <w:qFormat/>
    <w:rsid w:val="00395DB6"/>
    <w:pPr>
      <w:keepNext/>
      <w:tabs>
        <w:tab w:val="left" w:pos="180"/>
        <w:tab w:val="left" w:pos="720"/>
      </w:tabs>
      <w:jc w:val="center"/>
      <w:outlineLvl w:val="0"/>
    </w:pPr>
    <w:rPr>
      <w:b/>
      <w:bCs/>
    </w:rPr>
  </w:style>
  <w:style w:type="paragraph" w:styleId="2">
    <w:name w:val="heading 2"/>
    <w:basedOn w:val="a"/>
    <w:next w:val="a"/>
    <w:link w:val="20"/>
    <w:uiPriority w:val="99"/>
    <w:qFormat/>
    <w:rsid w:val="00D61FF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17D23"/>
    <w:rPr>
      <w:rFonts w:ascii="Cambria" w:hAnsi="Cambria" w:cs="Cambria"/>
      <w:b/>
      <w:bCs/>
      <w:kern w:val="32"/>
      <w:sz w:val="32"/>
      <w:szCs w:val="32"/>
    </w:rPr>
  </w:style>
  <w:style w:type="character" w:customStyle="1" w:styleId="20">
    <w:name w:val="Заголовок 2 Знак"/>
    <w:basedOn w:val="a0"/>
    <w:link w:val="2"/>
    <w:uiPriority w:val="99"/>
    <w:semiHidden/>
    <w:locked/>
    <w:rsid w:val="00017D23"/>
    <w:rPr>
      <w:rFonts w:ascii="Cambria" w:hAnsi="Cambria" w:cs="Cambria"/>
      <w:b/>
      <w:bCs/>
      <w:i/>
      <w:iCs/>
      <w:sz w:val="28"/>
      <w:szCs w:val="28"/>
    </w:rPr>
  </w:style>
  <w:style w:type="paragraph" w:styleId="a3">
    <w:name w:val="Body Text Indent"/>
    <w:basedOn w:val="a"/>
    <w:link w:val="a4"/>
    <w:uiPriority w:val="99"/>
    <w:rsid w:val="00395DB6"/>
    <w:pPr>
      <w:tabs>
        <w:tab w:val="left" w:pos="180"/>
      </w:tabs>
      <w:ind w:left="540" w:hanging="540"/>
    </w:pPr>
  </w:style>
  <w:style w:type="character" w:customStyle="1" w:styleId="a4">
    <w:name w:val="Основной текст с отступом Знак"/>
    <w:basedOn w:val="a0"/>
    <w:link w:val="a3"/>
    <w:uiPriority w:val="99"/>
    <w:semiHidden/>
    <w:locked/>
    <w:rsid w:val="00017D23"/>
    <w:rPr>
      <w:sz w:val="24"/>
      <w:szCs w:val="24"/>
    </w:rPr>
  </w:style>
  <w:style w:type="paragraph" w:styleId="a5">
    <w:name w:val="Balloon Text"/>
    <w:basedOn w:val="a"/>
    <w:link w:val="a6"/>
    <w:uiPriority w:val="99"/>
    <w:semiHidden/>
    <w:rsid w:val="002E2773"/>
    <w:rPr>
      <w:rFonts w:ascii="Tahoma" w:hAnsi="Tahoma" w:cs="Tahoma"/>
      <w:sz w:val="16"/>
      <w:szCs w:val="16"/>
    </w:rPr>
  </w:style>
  <w:style w:type="character" w:customStyle="1" w:styleId="a6">
    <w:name w:val="Текст выноски Знак"/>
    <w:basedOn w:val="a0"/>
    <w:link w:val="a5"/>
    <w:uiPriority w:val="99"/>
    <w:semiHidden/>
    <w:locked/>
    <w:rsid w:val="00017D23"/>
    <w:rPr>
      <w:sz w:val="2"/>
      <w:szCs w:val="2"/>
    </w:rPr>
  </w:style>
  <w:style w:type="paragraph" w:customStyle="1" w:styleId="ConsTitle">
    <w:name w:val="ConsTitle"/>
    <w:uiPriority w:val="99"/>
    <w:rsid w:val="00712635"/>
    <w:pPr>
      <w:widowControl w:val="0"/>
      <w:autoSpaceDE w:val="0"/>
      <w:autoSpaceDN w:val="0"/>
      <w:adjustRightInd w:val="0"/>
      <w:ind w:right="19772"/>
    </w:pPr>
    <w:rPr>
      <w:rFonts w:ascii="Arial" w:hAnsi="Arial" w:cs="Arial"/>
      <w:b/>
      <w:bCs/>
      <w:sz w:val="22"/>
      <w:szCs w:val="22"/>
    </w:rPr>
  </w:style>
  <w:style w:type="table" w:styleId="a7">
    <w:name w:val="Table Grid"/>
    <w:basedOn w:val="a1"/>
    <w:uiPriority w:val="99"/>
    <w:rsid w:val="007126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416FA5"/>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416FA5"/>
    <w:pPr>
      <w:widowControl w:val="0"/>
      <w:autoSpaceDE w:val="0"/>
      <w:autoSpaceDN w:val="0"/>
      <w:adjustRightInd w:val="0"/>
    </w:pPr>
    <w:rPr>
      <w:rFonts w:ascii="Arial" w:hAnsi="Arial" w:cs="Arial"/>
      <w:b/>
      <w:bCs/>
    </w:rPr>
  </w:style>
  <w:style w:type="paragraph" w:customStyle="1" w:styleId="CharChar1">
    <w:name w:val="Char Char1 Знак Знак Знак"/>
    <w:basedOn w:val="a"/>
    <w:uiPriority w:val="99"/>
    <w:rsid w:val="00C26758"/>
    <w:pPr>
      <w:widowControl w:val="0"/>
      <w:overflowPunct w:val="0"/>
      <w:autoSpaceDE w:val="0"/>
      <w:autoSpaceDN w:val="0"/>
      <w:adjustRightInd w:val="0"/>
      <w:spacing w:line="360" w:lineRule="atLeast"/>
      <w:jc w:val="both"/>
    </w:pPr>
    <w:rPr>
      <w:rFonts w:ascii="Verdana" w:hAnsi="Verdana" w:cs="Verdana"/>
      <w:sz w:val="20"/>
      <w:szCs w:val="20"/>
      <w:lang w:val="en-US" w:eastAsia="en-US"/>
    </w:rPr>
  </w:style>
  <w:style w:type="paragraph" w:customStyle="1" w:styleId="ConsNormal">
    <w:name w:val="ConsNormal"/>
    <w:uiPriority w:val="99"/>
    <w:rsid w:val="00575492"/>
    <w:pPr>
      <w:widowControl w:val="0"/>
      <w:autoSpaceDE w:val="0"/>
      <w:autoSpaceDN w:val="0"/>
      <w:adjustRightInd w:val="0"/>
      <w:ind w:right="19772" w:firstLine="720"/>
    </w:pPr>
    <w:rPr>
      <w:rFonts w:ascii="Arial" w:hAnsi="Arial" w:cs="Arial"/>
      <w:sz w:val="18"/>
      <w:szCs w:val="18"/>
    </w:rPr>
  </w:style>
  <w:style w:type="paragraph" w:customStyle="1" w:styleId="ConsNonformat">
    <w:name w:val="ConsNonformat"/>
    <w:uiPriority w:val="99"/>
    <w:rsid w:val="00575492"/>
    <w:pPr>
      <w:widowControl w:val="0"/>
      <w:autoSpaceDE w:val="0"/>
      <w:autoSpaceDN w:val="0"/>
      <w:adjustRightInd w:val="0"/>
      <w:ind w:right="19772"/>
    </w:pPr>
    <w:rPr>
      <w:rFonts w:ascii="Courier New" w:hAnsi="Courier New" w:cs="Courier New"/>
      <w:sz w:val="18"/>
      <w:szCs w:val="18"/>
    </w:rPr>
  </w:style>
  <w:style w:type="paragraph" w:styleId="3">
    <w:name w:val="Body Text Indent 3"/>
    <w:basedOn w:val="a"/>
    <w:link w:val="30"/>
    <w:uiPriority w:val="99"/>
    <w:rsid w:val="00575492"/>
    <w:pPr>
      <w:spacing w:after="120"/>
      <w:ind w:left="283"/>
    </w:pPr>
    <w:rPr>
      <w:sz w:val="16"/>
      <w:szCs w:val="16"/>
    </w:rPr>
  </w:style>
  <w:style w:type="character" w:customStyle="1" w:styleId="30">
    <w:name w:val="Основной текст с отступом 3 Знак"/>
    <w:basedOn w:val="a0"/>
    <w:link w:val="3"/>
    <w:uiPriority w:val="99"/>
    <w:rsid w:val="00575492"/>
    <w:rPr>
      <w:sz w:val="16"/>
      <w:szCs w:val="16"/>
    </w:rPr>
  </w:style>
  <w:style w:type="paragraph" w:customStyle="1" w:styleId="a8">
    <w:name w:val="Заголовок статьи"/>
    <w:basedOn w:val="a"/>
    <w:uiPriority w:val="99"/>
    <w:rsid w:val="00575492"/>
    <w:pPr>
      <w:tabs>
        <w:tab w:val="left" w:pos="3686"/>
      </w:tabs>
      <w:spacing w:before="240" w:after="120"/>
      <w:ind w:firstLine="709"/>
      <w:jc w:val="both"/>
    </w:pPr>
    <w:rPr>
      <w:b/>
      <w:bCs/>
      <w:sz w:val="28"/>
      <w:szCs w:val="28"/>
    </w:rPr>
  </w:style>
  <w:style w:type="paragraph" w:customStyle="1" w:styleId="ConsPlusNonformat">
    <w:name w:val="ConsPlusNonformat"/>
    <w:uiPriority w:val="99"/>
    <w:rsid w:val="00575492"/>
    <w:pPr>
      <w:widowControl w:val="0"/>
      <w:autoSpaceDE w:val="0"/>
      <w:autoSpaceDN w:val="0"/>
      <w:adjustRightInd w:val="0"/>
    </w:pPr>
    <w:rPr>
      <w:rFonts w:ascii="Courier New" w:hAnsi="Courier New" w:cs="Courier New"/>
    </w:rPr>
  </w:style>
  <w:style w:type="character" w:styleId="a9">
    <w:name w:val="Hyperlink"/>
    <w:basedOn w:val="a0"/>
    <w:uiPriority w:val="99"/>
    <w:unhideWhenUsed/>
    <w:rsid w:val="008B35D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irba.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445</TotalTime>
  <Pages>8</Pages>
  <Words>2246</Words>
  <Characters>12808</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2015-02-04T02:36:00Z</cp:lastPrinted>
  <dcterms:created xsi:type="dcterms:W3CDTF">2011-12-20T01:13:00Z</dcterms:created>
  <dcterms:modified xsi:type="dcterms:W3CDTF">2015-02-09T09:46:00Z</dcterms:modified>
</cp:coreProperties>
</file>