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F64" w:rsidRDefault="00E4229D" w:rsidP="001F3674">
      <w:pPr>
        <w:jc w:val="center"/>
        <w:rPr>
          <w:b/>
          <w:sz w:val="28"/>
          <w:szCs w:val="28"/>
        </w:rPr>
      </w:pPr>
      <w:r w:rsidRPr="00E4229D">
        <w:rPr>
          <w:b/>
          <w:sz w:val="28"/>
          <w:szCs w:val="28"/>
        </w:rPr>
        <w:t xml:space="preserve">Основные подходы </w:t>
      </w:r>
      <w:r w:rsidR="008538CD">
        <w:rPr>
          <w:b/>
          <w:sz w:val="28"/>
          <w:szCs w:val="28"/>
        </w:rPr>
        <w:t>к</w:t>
      </w:r>
      <w:r w:rsidR="001F3674">
        <w:rPr>
          <w:b/>
          <w:sz w:val="28"/>
          <w:szCs w:val="28"/>
        </w:rPr>
        <w:t xml:space="preserve"> формированию бюджета </w:t>
      </w:r>
      <w:r w:rsidR="004E196F">
        <w:rPr>
          <w:b/>
          <w:sz w:val="28"/>
          <w:szCs w:val="28"/>
        </w:rPr>
        <w:t xml:space="preserve">муниципального образования поселок </w:t>
      </w:r>
      <w:proofErr w:type="gramStart"/>
      <w:r w:rsidR="004E196F">
        <w:rPr>
          <w:b/>
          <w:sz w:val="28"/>
          <w:szCs w:val="28"/>
        </w:rPr>
        <w:t>Большая</w:t>
      </w:r>
      <w:proofErr w:type="gramEnd"/>
      <w:r w:rsidR="004E196F">
        <w:rPr>
          <w:b/>
          <w:sz w:val="28"/>
          <w:szCs w:val="28"/>
        </w:rPr>
        <w:t xml:space="preserve"> </w:t>
      </w:r>
      <w:proofErr w:type="spellStart"/>
      <w:r w:rsidR="004E196F">
        <w:rPr>
          <w:b/>
          <w:sz w:val="28"/>
          <w:szCs w:val="28"/>
        </w:rPr>
        <w:t>Ирба</w:t>
      </w:r>
      <w:proofErr w:type="spellEnd"/>
      <w:r w:rsidR="004E196F">
        <w:rPr>
          <w:b/>
          <w:sz w:val="28"/>
          <w:szCs w:val="28"/>
        </w:rPr>
        <w:t xml:space="preserve"> на </w:t>
      </w:r>
      <w:r w:rsidR="004D49BA">
        <w:rPr>
          <w:b/>
          <w:sz w:val="28"/>
          <w:szCs w:val="28"/>
        </w:rPr>
        <w:t>2020</w:t>
      </w:r>
      <w:r w:rsidR="004E4105">
        <w:rPr>
          <w:b/>
          <w:sz w:val="28"/>
          <w:szCs w:val="28"/>
        </w:rPr>
        <w:t xml:space="preserve"> год и плановый период 202</w:t>
      </w:r>
      <w:r w:rsidR="004D49BA">
        <w:rPr>
          <w:b/>
          <w:sz w:val="28"/>
          <w:szCs w:val="28"/>
        </w:rPr>
        <w:t>1</w:t>
      </w:r>
      <w:r w:rsidR="009E400C">
        <w:rPr>
          <w:b/>
          <w:sz w:val="28"/>
          <w:szCs w:val="28"/>
        </w:rPr>
        <w:t>- 202</w:t>
      </w:r>
      <w:r w:rsidR="004D49BA">
        <w:rPr>
          <w:b/>
          <w:sz w:val="28"/>
          <w:szCs w:val="28"/>
        </w:rPr>
        <w:t>2</w:t>
      </w:r>
      <w:r w:rsidR="009852E7">
        <w:rPr>
          <w:b/>
          <w:sz w:val="28"/>
          <w:szCs w:val="28"/>
        </w:rPr>
        <w:t xml:space="preserve"> годов</w:t>
      </w:r>
    </w:p>
    <w:p w:rsidR="00133A29" w:rsidRPr="003A1FD7" w:rsidRDefault="003A1FD7" w:rsidP="003A1FD7">
      <w:pPr>
        <w:jc w:val="both"/>
        <w:rPr>
          <w:sz w:val="28"/>
          <w:szCs w:val="28"/>
        </w:rPr>
      </w:pPr>
      <w:bookmarkStart w:id="0" w:name="_Toc495570463"/>
      <w:bookmarkStart w:id="1" w:name="_Toc22310950"/>
      <w:r>
        <w:rPr>
          <w:b/>
          <w:bCs/>
          <w:i/>
          <w:iCs/>
          <w:sz w:val="28"/>
          <w:szCs w:val="28"/>
        </w:rPr>
        <w:t xml:space="preserve">                     </w:t>
      </w:r>
      <w:r w:rsidRPr="003A1FD7">
        <w:rPr>
          <w:b/>
          <w:bCs/>
          <w:iCs/>
          <w:sz w:val="28"/>
          <w:szCs w:val="28"/>
        </w:rPr>
        <w:t xml:space="preserve">Цели и задачи </w:t>
      </w:r>
      <w:r w:rsidR="00153637">
        <w:rPr>
          <w:b/>
          <w:bCs/>
          <w:iCs/>
          <w:sz w:val="28"/>
          <w:szCs w:val="28"/>
        </w:rPr>
        <w:t xml:space="preserve">основных подходов </w:t>
      </w:r>
      <w:r w:rsidRPr="003A1FD7">
        <w:rPr>
          <w:b/>
          <w:bCs/>
          <w:iCs/>
          <w:sz w:val="28"/>
          <w:szCs w:val="28"/>
        </w:rPr>
        <w:t>на 2020-2022 годы</w:t>
      </w:r>
      <w:bookmarkEnd w:id="0"/>
      <w:bookmarkEnd w:id="1"/>
    </w:p>
    <w:p w:rsidR="00133A29" w:rsidRDefault="00153637" w:rsidP="00372F08">
      <w:pPr>
        <w:ind w:firstLine="709"/>
        <w:jc w:val="both"/>
        <w:rPr>
          <w:sz w:val="28"/>
          <w:szCs w:val="28"/>
        </w:rPr>
      </w:pPr>
      <w:r>
        <w:rPr>
          <w:sz w:val="28"/>
          <w:szCs w:val="28"/>
        </w:rPr>
        <w:t>Целью основных подходов</w:t>
      </w:r>
      <w:r w:rsidR="004D49BA">
        <w:rPr>
          <w:sz w:val="28"/>
          <w:szCs w:val="28"/>
        </w:rPr>
        <w:t xml:space="preserve"> на 2020</w:t>
      </w:r>
      <w:r w:rsidR="00133A29" w:rsidRPr="00133A29">
        <w:rPr>
          <w:sz w:val="28"/>
          <w:szCs w:val="28"/>
        </w:rPr>
        <w:t xml:space="preserve"> год и плановый период 202</w:t>
      </w:r>
      <w:r w:rsidR="004D49BA">
        <w:rPr>
          <w:sz w:val="28"/>
          <w:szCs w:val="28"/>
        </w:rPr>
        <w:t>1</w:t>
      </w:r>
      <w:r w:rsidR="00133A29" w:rsidRPr="00133A29">
        <w:rPr>
          <w:sz w:val="28"/>
          <w:szCs w:val="28"/>
        </w:rPr>
        <w:t>-202</w:t>
      </w:r>
      <w:r w:rsidR="004D49BA">
        <w:rPr>
          <w:sz w:val="28"/>
          <w:szCs w:val="28"/>
        </w:rPr>
        <w:t>2</w:t>
      </w:r>
      <w:r w:rsidR="00133A29" w:rsidRPr="00133A29">
        <w:rPr>
          <w:sz w:val="28"/>
          <w:szCs w:val="28"/>
        </w:rPr>
        <w:t xml:space="preserve"> годов является обеспечение сбалансированного развития </w:t>
      </w:r>
      <w:r w:rsidR="00133A29">
        <w:rPr>
          <w:sz w:val="28"/>
          <w:szCs w:val="28"/>
        </w:rPr>
        <w:t xml:space="preserve">муниципального образования поселок </w:t>
      </w:r>
      <w:proofErr w:type="gramStart"/>
      <w:r w:rsidR="00133A29">
        <w:rPr>
          <w:sz w:val="28"/>
          <w:szCs w:val="28"/>
        </w:rPr>
        <w:t>Большая</w:t>
      </w:r>
      <w:proofErr w:type="gramEnd"/>
      <w:r w:rsidR="00133A29">
        <w:rPr>
          <w:sz w:val="28"/>
          <w:szCs w:val="28"/>
        </w:rPr>
        <w:t xml:space="preserve"> </w:t>
      </w:r>
      <w:proofErr w:type="spellStart"/>
      <w:r w:rsidR="00133A29">
        <w:rPr>
          <w:sz w:val="28"/>
          <w:szCs w:val="28"/>
        </w:rPr>
        <w:t>Ирба</w:t>
      </w:r>
      <w:proofErr w:type="spellEnd"/>
      <w:r w:rsidR="00133A29">
        <w:rPr>
          <w:sz w:val="28"/>
          <w:szCs w:val="28"/>
        </w:rPr>
        <w:t>.</w:t>
      </w:r>
    </w:p>
    <w:p w:rsidR="00134634" w:rsidRPr="00134634" w:rsidRDefault="00134634" w:rsidP="00134634">
      <w:pPr>
        <w:ind w:firstLine="709"/>
        <w:jc w:val="both"/>
        <w:rPr>
          <w:sz w:val="28"/>
          <w:szCs w:val="28"/>
        </w:rPr>
      </w:pPr>
      <w:r w:rsidRPr="00134634">
        <w:rPr>
          <w:sz w:val="28"/>
          <w:szCs w:val="28"/>
        </w:rPr>
        <w:t>Данная цель будет достигаться через решение следующих задач:</w:t>
      </w:r>
    </w:p>
    <w:p w:rsidR="00134634" w:rsidRPr="00134634" w:rsidRDefault="00134634" w:rsidP="00134634">
      <w:pPr>
        <w:ind w:firstLine="709"/>
        <w:jc w:val="both"/>
        <w:rPr>
          <w:sz w:val="28"/>
          <w:szCs w:val="28"/>
        </w:rPr>
      </w:pPr>
      <w:r w:rsidRPr="00134634">
        <w:rPr>
          <w:sz w:val="28"/>
          <w:szCs w:val="28"/>
        </w:rPr>
        <w:t>1. устойчивому развитию муниципальн</w:t>
      </w:r>
      <w:r>
        <w:rPr>
          <w:sz w:val="28"/>
          <w:szCs w:val="28"/>
        </w:rPr>
        <w:t>ого образовани</w:t>
      </w:r>
      <w:r w:rsidR="00A54778">
        <w:rPr>
          <w:sz w:val="28"/>
          <w:szCs w:val="28"/>
        </w:rPr>
        <w:t>я</w:t>
      </w:r>
      <w:r w:rsidRPr="00134634">
        <w:rPr>
          <w:sz w:val="28"/>
          <w:szCs w:val="28"/>
        </w:rPr>
        <w:t>;</w:t>
      </w:r>
    </w:p>
    <w:p w:rsidR="00134634" w:rsidRPr="00134634" w:rsidRDefault="00EF14B7" w:rsidP="00134634">
      <w:pPr>
        <w:ind w:firstLine="709"/>
        <w:jc w:val="both"/>
        <w:rPr>
          <w:sz w:val="28"/>
          <w:szCs w:val="28"/>
        </w:rPr>
      </w:pPr>
      <w:r>
        <w:rPr>
          <w:sz w:val="28"/>
          <w:szCs w:val="28"/>
        </w:rPr>
        <w:t>2</w:t>
      </w:r>
      <w:r w:rsidR="00134634" w:rsidRPr="00134634">
        <w:rPr>
          <w:sz w:val="28"/>
          <w:szCs w:val="28"/>
        </w:rPr>
        <w:t>. повышение эффективности бюджетных расходов;</w:t>
      </w:r>
    </w:p>
    <w:p w:rsidR="00134634" w:rsidRDefault="00EF14B7" w:rsidP="00134634">
      <w:pPr>
        <w:ind w:firstLine="709"/>
        <w:jc w:val="both"/>
        <w:rPr>
          <w:sz w:val="28"/>
          <w:szCs w:val="28"/>
        </w:rPr>
      </w:pPr>
      <w:r>
        <w:rPr>
          <w:sz w:val="28"/>
          <w:szCs w:val="28"/>
        </w:rPr>
        <w:t>3.</w:t>
      </w:r>
      <w:r w:rsidR="00134634" w:rsidRPr="00134634">
        <w:rPr>
          <w:sz w:val="28"/>
          <w:szCs w:val="28"/>
        </w:rPr>
        <w:t xml:space="preserve"> обеспечение открытости бюджетного процесса и вовлечение в него граждан.</w:t>
      </w:r>
    </w:p>
    <w:p w:rsidR="00B47AEA" w:rsidRPr="00B47AEA" w:rsidRDefault="00B47AEA" w:rsidP="00B47AEA">
      <w:pPr>
        <w:ind w:firstLine="709"/>
        <w:jc w:val="both"/>
        <w:rPr>
          <w:sz w:val="28"/>
          <w:szCs w:val="28"/>
        </w:rPr>
      </w:pPr>
      <w:r w:rsidRPr="00B47AEA">
        <w:rPr>
          <w:sz w:val="28"/>
          <w:szCs w:val="28"/>
        </w:rPr>
        <w:t>С 2020 года устанавливается новый механизм стимулирования органов местного самоуправления к увеличению собственной доходной базы взамен существующей системы поощрения органов местного самоуправления.</w:t>
      </w:r>
    </w:p>
    <w:p w:rsidR="00B47AEA" w:rsidRPr="00B47AEA" w:rsidRDefault="00B47AEA" w:rsidP="00B47AEA">
      <w:pPr>
        <w:ind w:firstLine="709"/>
        <w:jc w:val="both"/>
        <w:rPr>
          <w:sz w:val="28"/>
          <w:szCs w:val="28"/>
        </w:rPr>
      </w:pPr>
      <w:r w:rsidRPr="00B47AEA">
        <w:rPr>
          <w:sz w:val="28"/>
          <w:szCs w:val="28"/>
        </w:rPr>
        <w:t>Планируется предоставлять иные межбюджетные трансферты территориям в размере прироста поступлений отдельных налоговых доходов:</w:t>
      </w:r>
    </w:p>
    <w:p w:rsidR="00B47AEA" w:rsidRPr="00B47AEA" w:rsidRDefault="00B47AEA" w:rsidP="00B47AEA">
      <w:pPr>
        <w:ind w:firstLine="709"/>
        <w:jc w:val="both"/>
        <w:rPr>
          <w:sz w:val="28"/>
          <w:szCs w:val="28"/>
        </w:rPr>
      </w:pPr>
      <w:r w:rsidRPr="00B47AEA">
        <w:rPr>
          <w:sz w:val="28"/>
          <w:szCs w:val="28"/>
        </w:rPr>
        <w:t>единого сельскохозяйственного налога;</w:t>
      </w:r>
    </w:p>
    <w:p w:rsidR="00B47AEA" w:rsidRPr="00B47AEA" w:rsidRDefault="00B47AEA" w:rsidP="00B47AEA">
      <w:pPr>
        <w:ind w:firstLine="709"/>
        <w:jc w:val="both"/>
        <w:rPr>
          <w:sz w:val="28"/>
          <w:szCs w:val="28"/>
        </w:rPr>
      </w:pPr>
      <w:r w:rsidRPr="00B47AEA">
        <w:rPr>
          <w:sz w:val="28"/>
          <w:szCs w:val="28"/>
        </w:rPr>
        <w:t>налога на имущество физических лиц;</w:t>
      </w:r>
    </w:p>
    <w:p w:rsidR="00B47AEA" w:rsidRPr="00124440" w:rsidRDefault="00B47AEA" w:rsidP="00B47AEA">
      <w:pPr>
        <w:ind w:firstLine="709"/>
        <w:jc w:val="both"/>
        <w:rPr>
          <w:sz w:val="28"/>
          <w:szCs w:val="28"/>
        </w:rPr>
      </w:pPr>
      <w:r w:rsidRPr="00B47AEA">
        <w:rPr>
          <w:sz w:val="28"/>
          <w:szCs w:val="28"/>
        </w:rPr>
        <w:t>земельного налога.</w:t>
      </w:r>
    </w:p>
    <w:p w:rsidR="008219DC" w:rsidRDefault="008219DC" w:rsidP="009E4967">
      <w:pPr>
        <w:jc w:val="center"/>
        <w:rPr>
          <w:b/>
          <w:sz w:val="28"/>
          <w:szCs w:val="28"/>
        </w:rPr>
      </w:pPr>
    </w:p>
    <w:p w:rsidR="00EF14B7" w:rsidRDefault="007F3A7A" w:rsidP="009E4967">
      <w:pPr>
        <w:jc w:val="center"/>
        <w:rPr>
          <w:b/>
          <w:sz w:val="28"/>
          <w:szCs w:val="28"/>
        </w:rPr>
      </w:pPr>
      <w:r>
        <w:rPr>
          <w:b/>
          <w:sz w:val="28"/>
          <w:szCs w:val="28"/>
        </w:rPr>
        <w:t xml:space="preserve">Основные подходы по </w:t>
      </w:r>
      <w:r w:rsidR="00D7797A">
        <w:rPr>
          <w:b/>
          <w:sz w:val="28"/>
          <w:szCs w:val="28"/>
        </w:rPr>
        <w:t>определению доходов</w:t>
      </w:r>
      <w:r w:rsidR="00BC0FED" w:rsidRPr="00BC0FED">
        <w:rPr>
          <w:b/>
          <w:sz w:val="28"/>
          <w:szCs w:val="28"/>
        </w:rPr>
        <w:t xml:space="preserve"> </w:t>
      </w:r>
      <w:r w:rsidR="000A259C">
        <w:rPr>
          <w:b/>
          <w:sz w:val="28"/>
          <w:szCs w:val="28"/>
        </w:rPr>
        <w:t xml:space="preserve">местного бюджета                  </w:t>
      </w:r>
      <w:r w:rsidR="00142AC4">
        <w:rPr>
          <w:b/>
          <w:sz w:val="28"/>
          <w:szCs w:val="28"/>
        </w:rPr>
        <w:t xml:space="preserve">на </w:t>
      </w:r>
      <w:r w:rsidR="004D49BA">
        <w:rPr>
          <w:b/>
          <w:sz w:val="28"/>
          <w:szCs w:val="28"/>
        </w:rPr>
        <w:t>2020</w:t>
      </w:r>
      <w:r w:rsidR="00E4229D" w:rsidRPr="00E4229D">
        <w:rPr>
          <w:b/>
          <w:sz w:val="28"/>
          <w:szCs w:val="28"/>
        </w:rPr>
        <w:t xml:space="preserve"> год</w:t>
      </w:r>
      <w:r w:rsidR="00BC0FED" w:rsidRPr="00BC0FED">
        <w:rPr>
          <w:b/>
          <w:sz w:val="28"/>
          <w:szCs w:val="28"/>
        </w:rPr>
        <w:t xml:space="preserve"> </w:t>
      </w:r>
      <w:r w:rsidR="004E4105">
        <w:rPr>
          <w:b/>
          <w:sz w:val="28"/>
          <w:szCs w:val="28"/>
        </w:rPr>
        <w:t>и плановый период 202</w:t>
      </w:r>
      <w:r w:rsidR="004D49BA">
        <w:rPr>
          <w:b/>
          <w:sz w:val="28"/>
          <w:szCs w:val="28"/>
        </w:rPr>
        <w:t>1</w:t>
      </w:r>
      <w:r w:rsidR="00332A2B">
        <w:rPr>
          <w:b/>
          <w:sz w:val="28"/>
          <w:szCs w:val="28"/>
        </w:rPr>
        <w:t>- 20</w:t>
      </w:r>
      <w:r w:rsidR="009E400C">
        <w:rPr>
          <w:b/>
          <w:sz w:val="28"/>
          <w:szCs w:val="28"/>
        </w:rPr>
        <w:t>2</w:t>
      </w:r>
      <w:r w:rsidR="004D49BA">
        <w:rPr>
          <w:b/>
          <w:sz w:val="28"/>
          <w:szCs w:val="28"/>
        </w:rPr>
        <w:t>2</w:t>
      </w:r>
      <w:r w:rsidR="002124B2" w:rsidRPr="002124B2">
        <w:rPr>
          <w:b/>
          <w:sz w:val="28"/>
          <w:szCs w:val="28"/>
        </w:rPr>
        <w:t xml:space="preserve"> годов</w:t>
      </w:r>
    </w:p>
    <w:p w:rsidR="00CB7EB3" w:rsidRDefault="00CB7EB3" w:rsidP="000516DD">
      <w:pPr>
        <w:ind w:firstLine="709"/>
        <w:jc w:val="both"/>
        <w:rPr>
          <w:sz w:val="28"/>
          <w:szCs w:val="28"/>
        </w:rPr>
      </w:pPr>
      <w:r w:rsidRPr="00CB7EB3">
        <w:rPr>
          <w:sz w:val="28"/>
          <w:szCs w:val="28"/>
        </w:rPr>
        <w:t xml:space="preserve">Прогноз доходов </w:t>
      </w:r>
      <w:r>
        <w:rPr>
          <w:sz w:val="28"/>
          <w:szCs w:val="28"/>
        </w:rPr>
        <w:t>местн</w:t>
      </w:r>
      <w:r w:rsidRPr="00CB7EB3">
        <w:rPr>
          <w:sz w:val="28"/>
          <w:szCs w:val="28"/>
        </w:rPr>
        <w:t xml:space="preserve">ого бюджета сформирован на основе ожидаемых итогов социально-экономического развития </w:t>
      </w:r>
      <w:r>
        <w:rPr>
          <w:sz w:val="28"/>
          <w:szCs w:val="28"/>
        </w:rPr>
        <w:t xml:space="preserve">муниципального образования </w:t>
      </w:r>
      <w:r w:rsidR="004D49BA">
        <w:rPr>
          <w:sz w:val="28"/>
          <w:szCs w:val="28"/>
        </w:rPr>
        <w:t>з</w:t>
      </w:r>
      <w:r w:rsidRPr="00CB7EB3">
        <w:rPr>
          <w:sz w:val="28"/>
          <w:szCs w:val="28"/>
        </w:rPr>
        <w:t>а 201</w:t>
      </w:r>
      <w:r w:rsidR="004D49BA">
        <w:rPr>
          <w:sz w:val="28"/>
          <w:szCs w:val="28"/>
        </w:rPr>
        <w:t>9</w:t>
      </w:r>
      <w:r w:rsidRPr="00CB7EB3">
        <w:rPr>
          <w:sz w:val="28"/>
          <w:szCs w:val="28"/>
        </w:rPr>
        <w:t xml:space="preserve"> год, прогноза социальн</w:t>
      </w:r>
      <w:r w:rsidR="004D49BA">
        <w:rPr>
          <w:sz w:val="28"/>
          <w:szCs w:val="28"/>
        </w:rPr>
        <w:t>о-экономического развития на 2020</w:t>
      </w:r>
      <w:r w:rsidRPr="00CB7EB3">
        <w:rPr>
          <w:sz w:val="28"/>
          <w:szCs w:val="28"/>
        </w:rPr>
        <w:t>-202</w:t>
      </w:r>
      <w:r w:rsidR="004D49BA">
        <w:rPr>
          <w:sz w:val="28"/>
          <w:szCs w:val="28"/>
        </w:rPr>
        <w:t>2</w:t>
      </w:r>
      <w:r w:rsidRPr="00CB7EB3">
        <w:rPr>
          <w:sz w:val="28"/>
          <w:szCs w:val="28"/>
        </w:rPr>
        <w:t xml:space="preserve"> годы, </w:t>
      </w:r>
      <w:r w:rsidR="00666ACA">
        <w:rPr>
          <w:sz w:val="28"/>
          <w:szCs w:val="28"/>
        </w:rPr>
        <w:t xml:space="preserve">с учетом </w:t>
      </w:r>
      <w:r w:rsidRPr="00CB7EB3">
        <w:rPr>
          <w:sz w:val="28"/>
          <w:szCs w:val="28"/>
        </w:rPr>
        <w:t>оценки исполнения доходов в текущем году.</w:t>
      </w:r>
    </w:p>
    <w:p w:rsidR="00F34092" w:rsidRDefault="006A17CE" w:rsidP="00F34092">
      <w:pPr>
        <w:ind w:firstLine="709"/>
        <w:jc w:val="both"/>
        <w:rPr>
          <w:sz w:val="28"/>
          <w:szCs w:val="28"/>
        </w:rPr>
      </w:pPr>
      <w:r w:rsidRPr="00F34092">
        <w:rPr>
          <w:sz w:val="28"/>
          <w:szCs w:val="28"/>
        </w:rPr>
        <w:t xml:space="preserve">Формирование доходов краевого бюджета произведено с учетом Приказа Министерства финансов Российской Федерации от 06.06.2019 № 85н </w:t>
      </w:r>
      <w:r w:rsidRPr="00F34092">
        <w:rPr>
          <w:sz w:val="28"/>
          <w:szCs w:val="28"/>
        </w:rPr>
        <w:br/>
        <w:t>«О порядке формирования и применения кодов бюджетной классификации Российской Федерации, их структуре и принципах назначения»,</w:t>
      </w:r>
      <w:r w:rsidRPr="00F34092">
        <w:rPr>
          <w:sz w:val="28"/>
          <w:szCs w:val="28"/>
        </w:rPr>
        <w:br/>
        <w:t>и сопоставительной таблицы целевых статей расходов и кодов видов доходов, применяющихся при составлении и исполнении бюджетов бюджетной системы Российской Федерации, начиная с бюджетов на 2020 год и плановый период 2021 и 2022 годов, размещенной на официальном сайте Министерства финансов Российской Федерации.</w:t>
      </w:r>
      <w:r w:rsidR="00F34092" w:rsidRPr="00F34092">
        <w:rPr>
          <w:sz w:val="28"/>
          <w:szCs w:val="28"/>
        </w:rPr>
        <w:t xml:space="preserve"> </w:t>
      </w:r>
      <w:r w:rsidR="00F34092" w:rsidRPr="00D17F12">
        <w:rPr>
          <w:sz w:val="28"/>
          <w:szCs w:val="28"/>
        </w:rPr>
        <w:t>Также</w:t>
      </w:r>
      <w:r w:rsidR="00F34092" w:rsidRPr="008219DC">
        <w:t xml:space="preserve"> </w:t>
      </w:r>
      <w:r w:rsidR="00F34092" w:rsidRPr="008219DC">
        <w:rPr>
          <w:sz w:val="28"/>
          <w:szCs w:val="28"/>
        </w:rPr>
        <w:t>необходимо учитывать разъяснительные письма Министерства финансов Российской Федерации (от 06.06.2019 № 02-05-11/41660, от 28.06.2019 № 02-05-11/47971 и от 05.08.2019 № 02-05-11/58786) и сопоставительные таблицы</w:t>
      </w:r>
      <w:r w:rsidR="00F34092">
        <w:rPr>
          <w:sz w:val="28"/>
          <w:szCs w:val="28"/>
        </w:rPr>
        <w:t>.</w:t>
      </w:r>
    </w:p>
    <w:p w:rsidR="006A17CE" w:rsidRPr="006A17CE" w:rsidRDefault="006A17CE" w:rsidP="006A17CE">
      <w:pPr>
        <w:ind w:firstLine="709"/>
        <w:jc w:val="both"/>
        <w:rPr>
          <w:sz w:val="28"/>
          <w:szCs w:val="28"/>
          <w:highlight w:val="yellow"/>
        </w:rPr>
      </w:pPr>
    </w:p>
    <w:p w:rsidR="00201673" w:rsidRDefault="00201673" w:rsidP="000516DD">
      <w:pPr>
        <w:ind w:firstLine="709"/>
        <w:jc w:val="both"/>
        <w:rPr>
          <w:sz w:val="28"/>
          <w:szCs w:val="28"/>
        </w:rPr>
      </w:pPr>
      <w:r>
        <w:rPr>
          <w:sz w:val="28"/>
          <w:szCs w:val="28"/>
        </w:rPr>
        <w:t>Распределение налогов в местный бюджет:</w:t>
      </w:r>
    </w:p>
    <w:p w:rsidR="007318CF" w:rsidRPr="007318CF" w:rsidRDefault="007318CF" w:rsidP="00D7797A">
      <w:pPr>
        <w:ind w:firstLine="709"/>
        <w:jc w:val="both"/>
        <w:rPr>
          <w:sz w:val="28"/>
          <w:szCs w:val="28"/>
        </w:rPr>
      </w:pPr>
      <w:r w:rsidRPr="007318CF">
        <w:rPr>
          <w:sz w:val="28"/>
          <w:szCs w:val="28"/>
        </w:rPr>
        <w:t>земельного налога - по нормативу 100 процентов;</w:t>
      </w:r>
    </w:p>
    <w:p w:rsidR="007318CF" w:rsidRPr="007318CF" w:rsidRDefault="007318CF" w:rsidP="00D7797A">
      <w:pPr>
        <w:ind w:firstLine="709"/>
        <w:jc w:val="both"/>
        <w:rPr>
          <w:sz w:val="28"/>
          <w:szCs w:val="28"/>
        </w:rPr>
      </w:pPr>
      <w:r w:rsidRPr="007318CF">
        <w:rPr>
          <w:sz w:val="28"/>
          <w:szCs w:val="28"/>
        </w:rPr>
        <w:t>налога на имущество физических лиц - по нормативу 100 процентов.</w:t>
      </w:r>
    </w:p>
    <w:p w:rsidR="007318CF" w:rsidRPr="007318CF" w:rsidRDefault="007318CF" w:rsidP="00D7797A">
      <w:pPr>
        <w:ind w:firstLine="709"/>
        <w:jc w:val="both"/>
        <w:rPr>
          <w:sz w:val="28"/>
          <w:szCs w:val="28"/>
        </w:rPr>
      </w:pPr>
      <w:r w:rsidRPr="007318CF">
        <w:rPr>
          <w:sz w:val="28"/>
          <w:szCs w:val="28"/>
        </w:rPr>
        <w:t>налога на доходы физических лиц - по нормативу 10 процентов</w:t>
      </w:r>
      <w:r w:rsidR="00D50FAF">
        <w:rPr>
          <w:sz w:val="28"/>
          <w:szCs w:val="28"/>
        </w:rPr>
        <w:t>, с</w:t>
      </w:r>
      <w:r w:rsidR="00D50FAF" w:rsidRPr="00D50FAF">
        <w:rPr>
          <w:sz w:val="28"/>
          <w:szCs w:val="28"/>
        </w:rPr>
        <w:t>умма налога на доходы физических лиц определена исходя из оценки ожидаемого исполнения 201</w:t>
      </w:r>
      <w:r w:rsidR="00C530F3">
        <w:rPr>
          <w:sz w:val="28"/>
          <w:szCs w:val="28"/>
        </w:rPr>
        <w:t>9</w:t>
      </w:r>
      <w:r w:rsidR="00D50FAF" w:rsidRPr="00D50FAF">
        <w:rPr>
          <w:sz w:val="28"/>
          <w:szCs w:val="28"/>
        </w:rPr>
        <w:t xml:space="preserve"> года</w:t>
      </w:r>
      <w:r w:rsidRPr="007318CF">
        <w:rPr>
          <w:sz w:val="28"/>
          <w:szCs w:val="28"/>
        </w:rPr>
        <w:t>;</w:t>
      </w:r>
    </w:p>
    <w:p w:rsidR="00974DCF" w:rsidRDefault="007318CF" w:rsidP="00D7797A">
      <w:pPr>
        <w:ind w:firstLine="709"/>
        <w:jc w:val="both"/>
        <w:rPr>
          <w:sz w:val="28"/>
          <w:szCs w:val="28"/>
        </w:rPr>
      </w:pPr>
      <w:r w:rsidRPr="007318CF">
        <w:rPr>
          <w:sz w:val="28"/>
          <w:szCs w:val="28"/>
        </w:rPr>
        <w:lastRenderedPageBreak/>
        <w:t>государственной пошлины за совершение нотариальных действий должностными лицами органов местного самоуправления поселения</w:t>
      </w:r>
      <w:r w:rsidR="00BC0FED" w:rsidRPr="00BC0FED">
        <w:rPr>
          <w:sz w:val="28"/>
          <w:szCs w:val="28"/>
        </w:rPr>
        <w:t xml:space="preserve"> </w:t>
      </w:r>
      <w:r w:rsidR="003F615F" w:rsidRPr="003F615F">
        <w:rPr>
          <w:sz w:val="28"/>
          <w:szCs w:val="28"/>
        </w:rPr>
        <w:t>по нормативу 10</w:t>
      </w:r>
      <w:r w:rsidR="00332A2B">
        <w:rPr>
          <w:sz w:val="28"/>
          <w:szCs w:val="28"/>
        </w:rPr>
        <w:t>0</w:t>
      </w:r>
      <w:r w:rsidR="003F615F" w:rsidRPr="003F615F">
        <w:rPr>
          <w:sz w:val="28"/>
          <w:szCs w:val="28"/>
        </w:rPr>
        <w:t xml:space="preserve"> процентов;</w:t>
      </w:r>
    </w:p>
    <w:p w:rsidR="0010761C" w:rsidRDefault="00744BC8" w:rsidP="00D7797A">
      <w:pPr>
        <w:ind w:firstLine="709"/>
        <w:jc w:val="both"/>
        <w:rPr>
          <w:sz w:val="28"/>
          <w:szCs w:val="28"/>
        </w:rPr>
      </w:pPr>
      <w:r w:rsidRPr="00046B36">
        <w:rPr>
          <w:sz w:val="28"/>
          <w:szCs w:val="28"/>
        </w:rPr>
        <w:t>Государственная пошлина определена на основе оценки поступления государственной пошлины за 201</w:t>
      </w:r>
      <w:r w:rsidR="008C0204">
        <w:rPr>
          <w:sz w:val="28"/>
          <w:szCs w:val="28"/>
        </w:rPr>
        <w:t>9</w:t>
      </w:r>
      <w:r w:rsidR="00C530F3">
        <w:rPr>
          <w:sz w:val="28"/>
          <w:szCs w:val="28"/>
        </w:rPr>
        <w:t xml:space="preserve"> </w:t>
      </w:r>
      <w:r w:rsidRPr="00046B36">
        <w:rPr>
          <w:sz w:val="28"/>
          <w:szCs w:val="28"/>
        </w:rPr>
        <w:t>год</w:t>
      </w:r>
      <w:r w:rsidR="00213A06">
        <w:rPr>
          <w:sz w:val="28"/>
          <w:szCs w:val="28"/>
        </w:rPr>
        <w:t>.</w:t>
      </w:r>
      <w:r w:rsidR="0010761C" w:rsidRPr="0010761C">
        <w:rPr>
          <w:sz w:val="28"/>
          <w:szCs w:val="28"/>
        </w:rPr>
        <w:t xml:space="preserve"> </w:t>
      </w:r>
      <w:r w:rsidR="00292D58">
        <w:rPr>
          <w:sz w:val="28"/>
          <w:szCs w:val="28"/>
        </w:rPr>
        <w:t>Учтены изменения вступившие в силу</w:t>
      </w:r>
      <w:r w:rsidR="00292D58" w:rsidRPr="00292D58">
        <w:rPr>
          <w:sz w:val="28"/>
          <w:szCs w:val="28"/>
        </w:rPr>
        <w:t xml:space="preserve"> 01 сентября 2019 года </w:t>
      </w:r>
      <w:r w:rsidR="00292D58">
        <w:rPr>
          <w:sz w:val="28"/>
          <w:szCs w:val="28"/>
        </w:rPr>
        <w:t>согласно Федерального</w:t>
      </w:r>
      <w:r w:rsidR="00292D58" w:rsidRPr="00292D58">
        <w:rPr>
          <w:sz w:val="28"/>
          <w:szCs w:val="28"/>
        </w:rPr>
        <w:t xml:space="preserve"> закон </w:t>
      </w:r>
      <w:proofErr w:type="spellStart"/>
      <w:proofErr w:type="gramStart"/>
      <w:r w:rsidR="00292D58" w:rsidRPr="00292D58">
        <w:rPr>
          <w:sz w:val="28"/>
          <w:szCs w:val="28"/>
        </w:rPr>
        <w:t>o</w:t>
      </w:r>
      <w:proofErr w:type="gramEnd"/>
      <w:r w:rsidR="00292D58" w:rsidRPr="00292D58">
        <w:rPr>
          <w:sz w:val="28"/>
          <w:szCs w:val="28"/>
        </w:rPr>
        <w:t>т</w:t>
      </w:r>
      <w:proofErr w:type="spellEnd"/>
      <w:r w:rsidR="00292D58" w:rsidRPr="00292D58">
        <w:rPr>
          <w:sz w:val="28"/>
          <w:szCs w:val="28"/>
        </w:rPr>
        <w:t xml:space="preserve"> 26.07.2019 N 226-ФЗ «О внесении изменений в Основы законодательства Российской Федерации о нотариате и статью 16.1 Федерального закона «Об общих принципах организации местного самоуправления в Российской Федерации», согласно которому уполномоченные должностные лица местного самоуправления, наделенные правом совершать отдельные виды нотариальных действий, с 01 сентября 2019 года не вправе удостоверять завещания и доверенности с полномочиями по распоряжению недвижимым имуществом.</w:t>
      </w:r>
    </w:p>
    <w:p w:rsidR="00C11027" w:rsidRDefault="00C11027" w:rsidP="007F4BF1">
      <w:pPr>
        <w:ind w:firstLine="709"/>
        <w:jc w:val="both"/>
        <w:rPr>
          <w:sz w:val="28"/>
          <w:szCs w:val="28"/>
        </w:rPr>
      </w:pPr>
      <w:r w:rsidRPr="00C11027">
        <w:rPr>
          <w:sz w:val="28"/>
          <w:szCs w:val="28"/>
        </w:rPr>
        <w:t>Сумма налога на доходы физических лиц определена исходя из оценки ожидаемого исполнения 2019 года с учетом</w:t>
      </w:r>
      <w:r w:rsidR="00953FE9">
        <w:rPr>
          <w:sz w:val="28"/>
          <w:szCs w:val="28"/>
        </w:rPr>
        <w:t xml:space="preserve"> индексации.</w:t>
      </w:r>
    </w:p>
    <w:p w:rsidR="007F4BF1" w:rsidRPr="007F4BF1" w:rsidRDefault="006979D7" w:rsidP="007F4BF1">
      <w:pPr>
        <w:ind w:firstLine="709"/>
        <w:jc w:val="both"/>
        <w:rPr>
          <w:sz w:val="28"/>
          <w:szCs w:val="28"/>
        </w:rPr>
      </w:pPr>
      <w:r>
        <w:rPr>
          <w:sz w:val="28"/>
          <w:szCs w:val="28"/>
        </w:rPr>
        <w:t>П</w:t>
      </w:r>
      <w:r w:rsidR="007F4BF1" w:rsidRPr="007F4BF1">
        <w:rPr>
          <w:sz w:val="28"/>
          <w:szCs w:val="28"/>
        </w:rPr>
        <w:t xml:space="preserve">о земельному налогу: </w:t>
      </w:r>
    </w:p>
    <w:p w:rsidR="007F4BF1" w:rsidRPr="007F4BF1" w:rsidRDefault="00C530F3" w:rsidP="007F4BF1">
      <w:pPr>
        <w:ind w:firstLine="709"/>
        <w:jc w:val="both"/>
        <w:rPr>
          <w:sz w:val="28"/>
          <w:szCs w:val="28"/>
        </w:rPr>
      </w:pPr>
      <w:r>
        <w:rPr>
          <w:sz w:val="28"/>
          <w:szCs w:val="28"/>
        </w:rPr>
        <w:t>-</w:t>
      </w:r>
      <w:r w:rsidR="007F4BF1" w:rsidRPr="007F4BF1">
        <w:rPr>
          <w:sz w:val="28"/>
          <w:szCs w:val="28"/>
        </w:rPr>
        <w:t>с 1 января 2021 года утрачивают силу положения НК РФ, предусматривающие право органов местного самоуправления на установление сроков уплаты по земельному налогу для юридических лиц. Сроки уплаты по земельному налогу для организаций установлены НК РФ не позднее 1 марта следующего года, а авансовых платежей – не позднее последнего числа месяца, следующего за истекшим отчетным периодом;</w:t>
      </w:r>
    </w:p>
    <w:p w:rsidR="007F4BF1" w:rsidRDefault="00C530F3" w:rsidP="007F4BF1">
      <w:pPr>
        <w:ind w:firstLine="709"/>
        <w:jc w:val="both"/>
        <w:rPr>
          <w:sz w:val="28"/>
          <w:szCs w:val="28"/>
        </w:rPr>
      </w:pPr>
      <w:r>
        <w:rPr>
          <w:sz w:val="28"/>
          <w:szCs w:val="28"/>
        </w:rPr>
        <w:t>-</w:t>
      </w:r>
      <w:proofErr w:type="gramStart"/>
      <w:r w:rsidR="007F4BF1" w:rsidRPr="007F4BF1">
        <w:rPr>
          <w:sz w:val="28"/>
          <w:szCs w:val="28"/>
        </w:rPr>
        <w:t>начиная с отчетности за 2020 год организации освобождаются от обязанности</w:t>
      </w:r>
      <w:proofErr w:type="gramEnd"/>
      <w:r w:rsidR="007F4BF1" w:rsidRPr="007F4BF1">
        <w:rPr>
          <w:sz w:val="28"/>
          <w:szCs w:val="28"/>
        </w:rPr>
        <w:t xml:space="preserve"> сдачи в налоговые органы декларации по земельному налогу;</w:t>
      </w:r>
    </w:p>
    <w:p w:rsidR="00657E11" w:rsidRPr="00657E11" w:rsidRDefault="006979D7" w:rsidP="00657E11">
      <w:pPr>
        <w:ind w:firstLine="709"/>
        <w:jc w:val="both"/>
        <w:rPr>
          <w:sz w:val="28"/>
          <w:szCs w:val="28"/>
        </w:rPr>
      </w:pPr>
      <w:r>
        <w:rPr>
          <w:sz w:val="28"/>
          <w:szCs w:val="28"/>
        </w:rPr>
        <w:t>П</w:t>
      </w:r>
      <w:r w:rsidR="00657E11" w:rsidRPr="00657E11">
        <w:rPr>
          <w:sz w:val="28"/>
          <w:szCs w:val="28"/>
        </w:rPr>
        <w:t>о налогу на имущество физических лиц:</w:t>
      </w:r>
    </w:p>
    <w:p w:rsidR="00657E11" w:rsidRPr="00657E11" w:rsidRDefault="00C530F3" w:rsidP="00657E11">
      <w:pPr>
        <w:ind w:firstLine="709"/>
        <w:jc w:val="both"/>
        <w:rPr>
          <w:sz w:val="28"/>
          <w:szCs w:val="28"/>
        </w:rPr>
      </w:pPr>
      <w:r>
        <w:rPr>
          <w:sz w:val="28"/>
          <w:szCs w:val="28"/>
        </w:rPr>
        <w:t>-</w:t>
      </w:r>
      <w:r w:rsidR="00657E11" w:rsidRPr="00657E11">
        <w:rPr>
          <w:sz w:val="28"/>
          <w:szCs w:val="28"/>
        </w:rPr>
        <w:t xml:space="preserve">с 1 января 2020 года утрачивает силу норма НК РФ </w:t>
      </w:r>
      <w:proofErr w:type="gramStart"/>
      <w:r w:rsidR="00657E11" w:rsidRPr="00657E11">
        <w:rPr>
          <w:sz w:val="28"/>
          <w:szCs w:val="28"/>
        </w:rPr>
        <w:t>о возможности установления органами местного самоуправления дифференцированных налоговых ставок по налогу на имущество физических лиц в зависимости от видов</w:t>
      </w:r>
      <w:proofErr w:type="gramEnd"/>
      <w:r w:rsidR="00657E11" w:rsidRPr="00657E11">
        <w:rPr>
          <w:sz w:val="28"/>
          <w:szCs w:val="28"/>
        </w:rPr>
        <w:t xml:space="preserve"> территориальных зон, в границах которых расположен объект налогообложения;</w:t>
      </w:r>
    </w:p>
    <w:p w:rsidR="00657E11" w:rsidRPr="00657E11" w:rsidRDefault="00C530F3" w:rsidP="00657E11">
      <w:pPr>
        <w:ind w:firstLine="709"/>
        <w:jc w:val="both"/>
        <w:rPr>
          <w:sz w:val="28"/>
          <w:szCs w:val="28"/>
        </w:rPr>
      </w:pPr>
      <w:r>
        <w:rPr>
          <w:sz w:val="28"/>
          <w:szCs w:val="28"/>
        </w:rPr>
        <w:t>-</w:t>
      </w:r>
      <w:r w:rsidR="00657E11" w:rsidRPr="00657E11">
        <w:rPr>
          <w:sz w:val="28"/>
          <w:szCs w:val="28"/>
        </w:rPr>
        <w:t>предусматривается возможность предоставления налоговым органом льготы по налогу на основании имеющихся сведений в случае, если заявление о предоставлении льготы или об отказе от нее налогоплательщиком не представлены;</w:t>
      </w:r>
    </w:p>
    <w:p w:rsidR="00657E11" w:rsidRDefault="00C530F3" w:rsidP="00657E11">
      <w:pPr>
        <w:ind w:firstLine="709"/>
        <w:jc w:val="both"/>
        <w:rPr>
          <w:sz w:val="28"/>
          <w:szCs w:val="28"/>
        </w:rPr>
      </w:pPr>
      <w:r>
        <w:rPr>
          <w:sz w:val="28"/>
          <w:szCs w:val="28"/>
        </w:rPr>
        <w:t>-</w:t>
      </w:r>
      <w:r w:rsidR="00657E11" w:rsidRPr="00657E11">
        <w:rPr>
          <w:sz w:val="28"/>
          <w:szCs w:val="28"/>
        </w:rPr>
        <w:t>уведомление о выбранных объектах налогообложения может быть представлено физическим лицом в налоговый орган через МФЦ;</w:t>
      </w:r>
    </w:p>
    <w:p w:rsidR="009137AE" w:rsidRDefault="009137AE" w:rsidP="000465B7">
      <w:pPr>
        <w:ind w:firstLine="709"/>
        <w:jc w:val="both"/>
        <w:rPr>
          <w:sz w:val="28"/>
          <w:szCs w:val="28"/>
        </w:rPr>
      </w:pPr>
      <w:proofErr w:type="gramStart"/>
      <w:r w:rsidRPr="009137AE">
        <w:rPr>
          <w:sz w:val="28"/>
          <w:szCs w:val="28"/>
        </w:rPr>
        <w:t>Расчет налога на имущество физических лиц на 2020-2022 годы произведен с учетом положений Закона Красноярского края от 01.11.2018 № 6-2108 «Об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предусматривающего переход на территории Красноярского края с 1 января 2019 года на исчисление налога на</w:t>
      </w:r>
      <w:proofErr w:type="gramEnd"/>
      <w:r w:rsidRPr="009137AE">
        <w:rPr>
          <w:sz w:val="28"/>
          <w:szCs w:val="28"/>
        </w:rPr>
        <w:t xml:space="preserve"> имущество физических лиц исходя из кадастровой стоимости объектов налогообложения.</w:t>
      </w:r>
    </w:p>
    <w:p w:rsidR="000465B7" w:rsidRDefault="000465B7" w:rsidP="000465B7">
      <w:pPr>
        <w:ind w:firstLine="709"/>
        <w:jc w:val="both"/>
        <w:rPr>
          <w:sz w:val="28"/>
          <w:szCs w:val="28"/>
        </w:rPr>
      </w:pPr>
      <w:r>
        <w:rPr>
          <w:sz w:val="28"/>
          <w:szCs w:val="28"/>
        </w:rPr>
        <w:t>По</w:t>
      </w:r>
      <w:r w:rsidRPr="000465B7">
        <w:rPr>
          <w:sz w:val="28"/>
          <w:szCs w:val="28"/>
        </w:rPr>
        <w:t xml:space="preserve"> налогу на имущество физических лиц </w:t>
      </w:r>
      <w:r w:rsidRPr="00A11658">
        <w:rPr>
          <w:sz w:val="28"/>
          <w:szCs w:val="28"/>
        </w:rPr>
        <w:t xml:space="preserve">устанавливается единая дата начала применения на территории Красноярского края порядка определения </w:t>
      </w:r>
      <w:r w:rsidRPr="00A11658">
        <w:rPr>
          <w:sz w:val="28"/>
          <w:szCs w:val="28"/>
        </w:rPr>
        <w:lastRenderedPageBreak/>
        <w:t>налоговой базы по налогу на имущество физических лиц исходя из кадастровой стоимости объектов налогообложения - 1 января 2019 года.</w:t>
      </w:r>
    </w:p>
    <w:p w:rsidR="00DE0901" w:rsidRDefault="00953FE9" w:rsidP="00DE0901">
      <w:pPr>
        <w:ind w:firstLine="709"/>
        <w:jc w:val="both"/>
        <w:rPr>
          <w:sz w:val="28"/>
          <w:szCs w:val="28"/>
        </w:rPr>
      </w:pPr>
      <w:proofErr w:type="gramStart"/>
      <w:r>
        <w:rPr>
          <w:sz w:val="28"/>
          <w:szCs w:val="28"/>
        </w:rPr>
        <w:t>О</w:t>
      </w:r>
      <w:r w:rsidR="00DE0901" w:rsidRPr="00DE0901">
        <w:rPr>
          <w:sz w:val="28"/>
          <w:szCs w:val="28"/>
        </w:rPr>
        <w:t>бращаем внимание, что в целях недопущения увеличения налоговой нагрузки на граждан по налогу на имущество физических лиц пунктом 8.1 статьи 408 НК РФ установлено, что начиная с третьего налогового периода, в котором налоговая база определяется как кадастровая стоимость, предусмотрен коэффициент, ограничивающий ежегодное увеличение суммы налога на имущество физических лиц, исчисленной исходя из кадастровой стоимости, не более чем на 10 процентов</w:t>
      </w:r>
      <w:proofErr w:type="gramEnd"/>
      <w:r w:rsidR="00DE0901" w:rsidRPr="00DE0901">
        <w:rPr>
          <w:sz w:val="28"/>
          <w:szCs w:val="28"/>
        </w:rPr>
        <w:t xml:space="preserve"> по сравнению с предыдущим годом. </w:t>
      </w:r>
      <w:proofErr w:type="gramStart"/>
      <w:r w:rsidR="00DE0901" w:rsidRPr="00DE0901">
        <w:rPr>
          <w:sz w:val="28"/>
          <w:szCs w:val="28"/>
        </w:rPr>
        <w:t>Так, если сумма налога, исчисленная исходя из кадастровой стоимости объектов налогообложения в соответствии с пунктами 8 и 9 статьи 408 НК РФ, превышает сумму налога, исчисленную исходя из кадастровой стоимости в отношении этих объектов налогообложения за предыдущий налоговый период с учетом коэффициента 1,1, в бюджет подлежит уплате налог в размере, равном сумме налога, исчисленной в соответствии с пунктами 8 и</w:t>
      </w:r>
      <w:proofErr w:type="gramEnd"/>
      <w:r w:rsidR="00DE0901" w:rsidRPr="00DE0901">
        <w:rPr>
          <w:sz w:val="28"/>
          <w:szCs w:val="28"/>
        </w:rPr>
        <w:t xml:space="preserve"> 9 статьи 408 НК РФ за предыдущий налоговый период с учетом коэффициента 1,1.</w:t>
      </w:r>
    </w:p>
    <w:p w:rsidR="00DE0901" w:rsidRPr="00DE0901" w:rsidRDefault="00DE0901" w:rsidP="00DE0901">
      <w:pPr>
        <w:ind w:firstLine="708"/>
        <w:jc w:val="both"/>
        <w:rPr>
          <w:sz w:val="28"/>
          <w:szCs w:val="28"/>
        </w:rPr>
      </w:pPr>
      <w:r w:rsidRPr="00DE0901">
        <w:rPr>
          <w:sz w:val="28"/>
          <w:szCs w:val="28"/>
        </w:rPr>
        <w:t xml:space="preserve">Обращаем внимание, что при исчислении налога на имущество физических лиц исходя из кадастровой стоимости объектов налогообложения, под налогообложение попадают объекты, введенные в эксплуатацию после 2013 года и не имеющие инвентаризационной стоимости. </w:t>
      </w:r>
    </w:p>
    <w:p w:rsidR="00652B7C" w:rsidRDefault="008D09D4" w:rsidP="00D7797A">
      <w:pPr>
        <w:ind w:firstLine="709"/>
        <w:jc w:val="both"/>
        <w:rPr>
          <w:sz w:val="28"/>
          <w:szCs w:val="28"/>
        </w:rPr>
      </w:pPr>
      <w:r>
        <w:rPr>
          <w:sz w:val="28"/>
          <w:szCs w:val="28"/>
        </w:rPr>
        <w:t xml:space="preserve">Доходы от сдачи в аренду </w:t>
      </w:r>
      <w:r w:rsidR="00176DD8">
        <w:rPr>
          <w:sz w:val="28"/>
          <w:szCs w:val="28"/>
        </w:rPr>
        <w:t>имущества</w:t>
      </w:r>
      <w:r>
        <w:rPr>
          <w:sz w:val="28"/>
          <w:szCs w:val="28"/>
        </w:rPr>
        <w:t xml:space="preserve"> определен</w:t>
      </w:r>
      <w:r w:rsidR="00D7797A">
        <w:rPr>
          <w:sz w:val="28"/>
          <w:szCs w:val="28"/>
        </w:rPr>
        <w:t xml:space="preserve">ы на основе оценки поступления </w:t>
      </w:r>
      <w:r>
        <w:rPr>
          <w:sz w:val="28"/>
          <w:szCs w:val="28"/>
        </w:rPr>
        <w:t>за 201</w:t>
      </w:r>
      <w:r w:rsidR="00C77AE4">
        <w:rPr>
          <w:sz w:val="28"/>
          <w:szCs w:val="28"/>
        </w:rPr>
        <w:t>9</w:t>
      </w:r>
      <w:r>
        <w:rPr>
          <w:sz w:val="28"/>
          <w:szCs w:val="28"/>
        </w:rPr>
        <w:t>год</w:t>
      </w:r>
      <w:r w:rsidR="00705CF7">
        <w:rPr>
          <w:sz w:val="28"/>
          <w:szCs w:val="28"/>
        </w:rPr>
        <w:t xml:space="preserve"> с учетом заключенных договоров аренды.</w:t>
      </w:r>
    </w:p>
    <w:p w:rsidR="000511A4" w:rsidRPr="000511A4" w:rsidRDefault="003163E8" w:rsidP="000511A4">
      <w:pPr>
        <w:ind w:firstLine="709"/>
        <w:jc w:val="both"/>
        <w:rPr>
          <w:sz w:val="28"/>
          <w:szCs w:val="28"/>
        </w:rPr>
      </w:pPr>
      <w:r>
        <w:rPr>
          <w:sz w:val="28"/>
          <w:szCs w:val="28"/>
        </w:rPr>
        <w:t>Доходы</w:t>
      </w:r>
      <w:r w:rsidR="00176DD8">
        <w:rPr>
          <w:sz w:val="28"/>
          <w:szCs w:val="28"/>
        </w:rPr>
        <w:t>, получаемые</w:t>
      </w:r>
      <w:r w:rsidR="00CB7745">
        <w:rPr>
          <w:sz w:val="28"/>
          <w:szCs w:val="28"/>
        </w:rPr>
        <w:t>,</w:t>
      </w:r>
      <w:r w:rsidR="00176DD8">
        <w:rPr>
          <w:sz w:val="28"/>
          <w:szCs w:val="28"/>
        </w:rPr>
        <w:t xml:space="preserve"> в виде арендной платы за земельные участки</w:t>
      </w:r>
      <w:r w:rsidR="00D7797A">
        <w:rPr>
          <w:sz w:val="28"/>
          <w:szCs w:val="28"/>
        </w:rPr>
        <w:t xml:space="preserve"> </w:t>
      </w:r>
      <w:r>
        <w:rPr>
          <w:sz w:val="28"/>
          <w:szCs w:val="28"/>
        </w:rPr>
        <w:t>определен</w:t>
      </w:r>
      <w:r w:rsidR="004B4FD8">
        <w:rPr>
          <w:sz w:val="28"/>
          <w:szCs w:val="28"/>
        </w:rPr>
        <w:t>ы</w:t>
      </w:r>
      <w:r w:rsidR="00D7797A">
        <w:rPr>
          <w:sz w:val="28"/>
          <w:szCs w:val="28"/>
        </w:rPr>
        <w:t xml:space="preserve"> на</w:t>
      </w:r>
      <w:r>
        <w:rPr>
          <w:sz w:val="28"/>
          <w:szCs w:val="28"/>
        </w:rPr>
        <w:t xml:space="preserve"> основании </w:t>
      </w:r>
      <w:r w:rsidR="00C76C82">
        <w:rPr>
          <w:sz w:val="28"/>
          <w:szCs w:val="28"/>
        </w:rPr>
        <w:t>заключ</w:t>
      </w:r>
      <w:r w:rsidR="004B4406">
        <w:rPr>
          <w:sz w:val="28"/>
          <w:szCs w:val="28"/>
        </w:rPr>
        <w:t>ё</w:t>
      </w:r>
      <w:r w:rsidR="00C76C82">
        <w:rPr>
          <w:sz w:val="28"/>
          <w:szCs w:val="28"/>
        </w:rPr>
        <w:t>нных договоров аренды</w:t>
      </w:r>
      <w:r w:rsidR="00EE4293">
        <w:rPr>
          <w:sz w:val="28"/>
          <w:szCs w:val="28"/>
        </w:rPr>
        <w:t xml:space="preserve"> и</w:t>
      </w:r>
      <w:r w:rsidR="00FD1277">
        <w:rPr>
          <w:sz w:val="28"/>
          <w:szCs w:val="28"/>
        </w:rPr>
        <w:t xml:space="preserve"> </w:t>
      </w:r>
      <w:r w:rsidR="00EE4293">
        <w:rPr>
          <w:sz w:val="28"/>
          <w:szCs w:val="28"/>
        </w:rPr>
        <w:t>погашени</w:t>
      </w:r>
      <w:r w:rsidR="006D200B">
        <w:rPr>
          <w:sz w:val="28"/>
          <w:szCs w:val="28"/>
        </w:rPr>
        <w:t>я</w:t>
      </w:r>
      <w:r w:rsidR="00EE4293">
        <w:rPr>
          <w:sz w:val="28"/>
          <w:szCs w:val="28"/>
        </w:rPr>
        <w:t xml:space="preserve"> задолженности </w:t>
      </w:r>
      <w:r w:rsidR="00FD1277">
        <w:rPr>
          <w:sz w:val="28"/>
          <w:szCs w:val="28"/>
        </w:rPr>
        <w:t>норматив</w:t>
      </w:r>
      <w:r w:rsidR="00176DD8">
        <w:rPr>
          <w:sz w:val="28"/>
          <w:szCs w:val="28"/>
        </w:rPr>
        <w:t xml:space="preserve"> 50 процентов в доход поселения.</w:t>
      </w:r>
      <w:r w:rsidR="00BC0FED" w:rsidRPr="00BC0FED">
        <w:rPr>
          <w:sz w:val="28"/>
          <w:szCs w:val="28"/>
        </w:rPr>
        <w:t xml:space="preserve"> </w:t>
      </w:r>
    </w:p>
    <w:p w:rsidR="004377A4" w:rsidRDefault="004377A4" w:rsidP="004377A4">
      <w:pPr>
        <w:ind w:firstLine="709"/>
        <w:jc w:val="both"/>
        <w:rPr>
          <w:sz w:val="28"/>
          <w:szCs w:val="28"/>
        </w:rPr>
      </w:pPr>
      <w:r w:rsidRPr="004377A4">
        <w:rPr>
          <w:sz w:val="28"/>
          <w:szCs w:val="28"/>
        </w:rPr>
        <w:t xml:space="preserve">Доходы от </w:t>
      </w:r>
      <w:r>
        <w:rPr>
          <w:sz w:val="28"/>
          <w:szCs w:val="28"/>
        </w:rPr>
        <w:t>продажи земельных участков определены на основе прогноза продажи.</w:t>
      </w:r>
    </w:p>
    <w:p w:rsidR="006979D7" w:rsidRDefault="006979D7" w:rsidP="004A4339">
      <w:pPr>
        <w:jc w:val="center"/>
        <w:rPr>
          <w:b/>
          <w:sz w:val="28"/>
          <w:szCs w:val="28"/>
        </w:rPr>
      </w:pPr>
    </w:p>
    <w:p w:rsidR="004A4339" w:rsidRDefault="00A03FCD" w:rsidP="004A4339">
      <w:pPr>
        <w:jc w:val="center"/>
        <w:rPr>
          <w:b/>
          <w:sz w:val="28"/>
          <w:szCs w:val="28"/>
        </w:rPr>
      </w:pPr>
      <w:r w:rsidRPr="00A03FCD">
        <w:rPr>
          <w:b/>
          <w:sz w:val="28"/>
          <w:szCs w:val="28"/>
        </w:rPr>
        <w:t>Основные подход</w:t>
      </w:r>
      <w:bookmarkStart w:id="2" w:name="_GoBack"/>
      <w:bookmarkEnd w:id="2"/>
      <w:r w:rsidRPr="00A03FCD">
        <w:rPr>
          <w:b/>
          <w:sz w:val="28"/>
          <w:szCs w:val="28"/>
        </w:rPr>
        <w:t xml:space="preserve">ы по определению </w:t>
      </w:r>
      <w:r>
        <w:rPr>
          <w:b/>
          <w:sz w:val="28"/>
          <w:szCs w:val="28"/>
        </w:rPr>
        <w:t>рас</w:t>
      </w:r>
      <w:r w:rsidR="00D7797A">
        <w:rPr>
          <w:b/>
          <w:sz w:val="28"/>
          <w:szCs w:val="28"/>
        </w:rPr>
        <w:t xml:space="preserve">ходов </w:t>
      </w:r>
      <w:r w:rsidR="004A7E84">
        <w:rPr>
          <w:b/>
          <w:sz w:val="28"/>
          <w:szCs w:val="28"/>
        </w:rPr>
        <w:t xml:space="preserve">местного бюджета </w:t>
      </w:r>
      <w:r w:rsidR="00A54778">
        <w:rPr>
          <w:b/>
          <w:sz w:val="28"/>
          <w:szCs w:val="28"/>
        </w:rPr>
        <w:t xml:space="preserve">             </w:t>
      </w:r>
      <w:r w:rsidR="00D05D15">
        <w:rPr>
          <w:b/>
          <w:sz w:val="28"/>
          <w:szCs w:val="28"/>
        </w:rPr>
        <w:t>на 2020</w:t>
      </w:r>
      <w:r w:rsidR="003F21C5">
        <w:rPr>
          <w:b/>
          <w:sz w:val="28"/>
          <w:szCs w:val="28"/>
        </w:rPr>
        <w:t xml:space="preserve"> год и плановый период 202</w:t>
      </w:r>
      <w:r w:rsidR="00D05D15">
        <w:rPr>
          <w:b/>
          <w:sz w:val="28"/>
          <w:szCs w:val="28"/>
        </w:rPr>
        <w:t>1</w:t>
      </w:r>
      <w:r w:rsidR="009E400C">
        <w:rPr>
          <w:b/>
          <w:sz w:val="28"/>
          <w:szCs w:val="28"/>
        </w:rPr>
        <w:t>- 202</w:t>
      </w:r>
      <w:r w:rsidR="00D05D15">
        <w:rPr>
          <w:b/>
          <w:sz w:val="28"/>
          <w:szCs w:val="28"/>
        </w:rPr>
        <w:t>2</w:t>
      </w:r>
      <w:r w:rsidRPr="00A03FCD">
        <w:rPr>
          <w:b/>
          <w:sz w:val="28"/>
          <w:szCs w:val="28"/>
        </w:rPr>
        <w:t xml:space="preserve"> годов</w:t>
      </w:r>
    </w:p>
    <w:p w:rsidR="004C0ED0" w:rsidRPr="004C0ED0" w:rsidRDefault="004C0ED0" w:rsidP="004A4339">
      <w:pPr>
        <w:ind w:firstLine="708"/>
        <w:jc w:val="both"/>
        <w:rPr>
          <w:sz w:val="28"/>
          <w:szCs w:val="28"/>
        </w:rPr>
      </w:pPr>
      <w:r w:rsidRPr="004C0ED0">
        <w:rPr>
          <w:sz w:val="28"/>
          <w:szCs w:val="28"/>
        </w:rPr>
        <w:t xml:space="preserve">Прогноз расходов </w:t>
      </w:r>
      <w:r>
        <w:rPr>
          <w:sz w:val="28"/>
          <w:szCs w:val="28"/>
        </w:rPr>
        <w:t xml:space="preserve">местного </w:t>
      </w:r>
      <w:r w:rsidRPr="004C0ED0">
        <w:rPr>
          <w:sz w:val="28"/>
          <w:szCs w:val="28"/>
        </w:rPr>
        <w:t>бюджет</w:t>
      </w:r>
      <w:r>
        <w:rPr>
          <w:sz w:val="28"/>
          <w:szCs w:val="28"/>
        </w:rPr>
        <w:t xml:space="preserve">а </w:t>
      </w:r>
      <w:r w:rsidR="00D05D15">
        <w:rPr>
          <w:sz w:val="28"/>
          <w:szCs w:val="28"/>
        </w:rPr>
        <w:t>на 2020</w:t>
      </w:r>
      <w:r w:rsidR="004A4339">
        <w:rPr>
          <w:sz w:val="28"/>
          <w:szCs w:val="28"/>
        </w:rPr>
        <w:t xml:space="preserve"> год и плановый период</w:t>
      </w:r>
      <w:r w:rsidR="003C186E">
        <w:rPr>
          <w:sz w:val="28"/>
          <w:szCs w:val="28"/>
        </w:rPr>
        <w:t xml:space="preserve"> </w:t>
      </w:r>
      <w:r w:rsidR="00834E58">
        <w:rPr>
          <w:sz w:val="28"/>
          <w:szCs w:val="28"/>
        </w:rPr>
        <w:t>202</w:t>
      </w:r>
      <w:r w:rsidR="00D05D15">
        <w:rPr>
          <w:sz w:val="28"/>
          <w:szCs w:val="28"/>
        </w:rPr>
        <w:t>1</w:t>
      </w:r>
      <w:r w:rsidRPr="004C0ED0">
        <w:rPr>
          <w:sz w:val="28"/>
          <w:szCs w:val="28"/>
        </w:rPr>
        <w:t xml:space="preserve"> – 20</w:t>
      </w:r>
      <w:r w:rsidR="009E400C">
        <w:rPr>
          <w:sz w:val="28"/>
          <w:szCs w:val="28"/>
        </w:rPr>
        <w:t>2</w:t>
      </w:r>
      <w:r w:rsidR="00D05D15">
        <w:rPr>
          <w:sz w:val="28"/>
          <w:szCs w:val="28"/>
        </w:rPr>
        <w:t>2</w:t>
      </w:r>
      <w:r w:rsidRPr="004C0ED0">
        <w:rPr>
          <w:sz w:val="28"/>
          <w:szCs w:val="28"/>
        </w:rPr>
        <w:t xml:space="preserve"> годов рассчитан на основе базового объема расходов местн</w:t>
      </w:r>
      <w:r>
        <w:rPr>
          <w:sz w:val="28"/>
          <w:szCs w:val="28"/>
        </w:rPr>
        <w:t>ого</w:t>
      </w:r>
      <w:r w:rsidR="004A4339">
        <w:rPr>
          <w:sz w:val="28"/>
          <w:szCs w:val="28"/>
        </w:rPr>
        <w:t xml:space="preserve"> </w:t>
      </w:r>
      <w:r w:rsidRPr="004C0ED0">
        <w:rPr>
          <w:sz w:val="28"/>
          <w:szCs w:val="28"/>
        </w:rPr>
        <w:t>бюджет</w:t>
      </w:r>
      <w:r>
        <w:rPr>
          <w:sz w:val="28"/>
          <w:szCs w:val="28"/>
        </w:rPr>
        <w:t>а</w:t>
      </w:r>
      <w:r w:rsidR="00DA4B99">
        <w:rPr>
          <w:sz w:val="28"/>
          <w:szCs w:val="28"/>
        </w:rPr>
        <w:t xml:space="preserve"> 201</w:t>
      </w:r>
      <w:r w:rsidR="00D05D15">
        <w:rPr>
          <w:sz w:val="28"/>
          <w:szCs w:val="28"/>
        </w:rPr>
        <w:t>9</w:t>
      </w:r>
      <w:r w:rsidRPr="004C0ED0">
        <w:rPr>
          <w:sz w:val="28"/>
          <w:szCs w:val="28"/>
        </w:rPr>
        <w:t xml:space="preserve"> года с учетом:</w:t>
      </w:r>
    </w:p>
    <w:p w:rsidR="004C0ED0" w:rsidRPr="004C0ED0" w:rsidRDefault="004C0ED0" w:rsidP="004A4339">
      <w:pPr>
        <w:ind w:firstLine="709"/>
        <w:jc w:val="both"/>
        <w:rPr>
          <w:sz w:val="28"/>
          <w:szCs w:val="28"/>
        </w:rPr>
      </w:pPr>
      <w:r>
        <w:rPr>
          <w:sz w:val="28"/>
          <w:szCs w:val="28"/>
        </w:rPr>
        <w:t>-</w:t>
      </w:r>
      <w:r w:rsidRPr="004C0ED0">
        <w:rPr>
          <w:sz w:val="28"/>
          <w:szCs w:val="28"/>
        </w:rPr>
        <w:t>перечня вопросов местного значения, установленного действующей редакцией Федерального закона от 06.10.2003 № 131 – ФЗ «Об общих принципах организации местного самоуправления в Российской Федерации»;</w:t>
      </w:r>
    </w:p>
    <w:p w:rsidR="00AE153F" w:rsidRDefault="00AE153F" w:rsidP="007359DA">
      <w:pPr>
        <w:ind w:firstLine="709"/>
        <w:jc w:val="both"/>
        <w:rPr>
          <w:sz w:val="28"/>
          <w:szCs w:val="28"/>
        </w:rPr>
      </w:pPr>
      <w:r>
        <w:rPr>
          <w:sz w:val="28"/>
          <w:szCs w:val="28"/>
        </w:rPr>
        <w:t xml:space="preserve">- </w:t>
      </w:r>
      <w:r w:rsidRPr="00AE153F">
        <w:rPr>
          <w:sz w:val="28"/>
          <w:szCs w:val="28"/>
        </w:rPr>
        <w:t>изменения коммунальных расходов, исходя из ожидаемой оценки исполнения в текущем году;</w:t>
      </w:r>
    </w:p>
    <w:p w:rsidR="004C0ED0" w:rsidRPr="004C0ED0" w:rsidRDefault="004C0ED0" w:rsidP="007359DA">
      <w:pPr>
        <w:ind w:firstLine="709"/>
        <w:jc w:val="both"/>
        <w:rPr>
          <w:sz w:val="28"/>
          <w:szCs w:val="28"/>
        </w:rPr>
      </w:pPr>
      <w:r>
        <w:rPr>
          <w:sz w:val="28"/>
          <w:szCs w:val="28"/>
        </w:rPr>
        <w:t>-</w:t>
      </w:r>
      <w:r w:rsidR="007359DA">
        <w:rPr>
          <w:sz w:val="28"/>
          <w:szCs w:val="28"/>
        </w:rPr>
        <w:t xml:space="preserve">  и</w:t>
      </w:r>
      <w:r w:rsidR="007359DA" w:rsidRPr="007359DA">
        <w:rPr>
          <w:sz w:val="28"/>
          <w:szCs w:val="28"/>
        </w:rPr>
        <w:t>ндексаци</w:t>
      </w:r>
      <w:r w:rsidR="00F431FB">
        <w:rPr>
          <w:sz w:val="28"/>
          <w:szCs w:val="28"/>
        </w:rPr>
        <w:t>и</w:t>
      </w:r>
      <w:r w:rsidR="007359DA" w:rsidRPr="007359DA">
        <w:rPr>
          <w:sz w:val="28"/>
          <w:szCs w:val="28"/>
        </w:rPr>
        <w:t xml:space="preserve"> расходов на оплату коммунальных услуг на </w:t>
      </w:r>
      <w:r w:rsidR="00925DBB" w:rsidRPr="00E527EE">
        <w:rPr>
          <w:sz w:val="28"/>
          <w:szCs w:val="28"/>
        </w:rPr>
        <w:t>5</w:t>
      </w:r>
      <w:r w:rsidR="00E823B5" w:rsidRPr="00E527EE">
        <w:rPr>
          <w:sz w:val="28"/>
          <w:szCs w:val="28"/>
        </w:rPr>
        <w:t>,3 процента с 1 января 2020</w:t>
      </w:r>
      <w:r w:rsidR="007359DA" w:rsidRPr="00E527EE">
        <w:rPr>
          <w:sz w:val="28"/>
          <w:szCs w:val="28"/>
        </w:rPr>
        <w:t xml:space="preserve"> года;</w:t>
      </w:r>
    </w:p>
    <w:p w:rsidR="007C33D7" w:rsidRDefault="007C33D7" w:rsidP="00D7797A">
      <w:pPr>
        <w:ind w:firstLine="709"/>
        <w:jc w:val="both"/>
        <w:rPr>
          <w:sz w:val="28"/>
          <w:szCs w:val="28"/>
        </w:rPr>
      </w:pPr>
      <w:r>
        <w:rPr>
          <w:sz w:val="28"/>
          <w:szCs w:val="28"/>
        </w:rPr>
        <w:t xml:space="preserve">- </w:t>
      </w:r>
      <w:r w:rsidRPr="007C33D7">
        <w:rPr>
          <w:sz w:val="28"/>
          <w:szCs w:val="28"/>
        </w:rPr>
        <w:t>повышени</w:t>
      </w:r>
      <w:r w:rsidR="00D626CD">
        <w:rPr>
          <w:sz w:val="28"/>
          <w:szCs w:val="28"/>
        </w:rPr>
        <w:t>я</w:t>
      </w:r>
      <w:r w:rsidRPr="007C33D7">
        <w:rPr>
          <w:sz w:val="28"/>
          <w:szCs w:val="28"/>
        </w:rPr>
        <w:t xml:space="preserve"> с 1 октября 2019 года на 4,3 процента </w:t>
      </w:r>
      <w:proofErr w:type="gramStart"/>
      <w:r w:rsidRPr="007C33D7">
        <w:rPr>
          <w:sz w:val="28"/>
          <w:szCs w:val="28"/>
        </w:rPr>
        <w:t>размеров оплаты труда</w:t>
      </w:r>
      <w:proofErr w:type="gramEnd"/>
      <w:r w:rsidRPr="007C33D7">
        <w:rPr>
          <w:sz w:val="28"/>
          <w:szCs w:val="28"/>
        </w:rPr>
        <w:t xml:space="preserve"> </w:t>
      </w:r>
      <w:r w:rsidR="00DC3E56">
        <w:rPr>
          <w:sz w:val="28"/>
          <w:szCs w:val="28"/>
        </w:rPr>
        <w:t>работников</w:t>
      </w:r>
      <w:r w:rsidRPr="007C33D7">
        <w:rPr>
          <w:sz w:val="28"/>
          <w:szCs w:val="28"/>
        </w:rPr>
        <w:t xml:space="preserve"> </w:t>
      </w:r>
      <w:r w:rsidR="00D626CD" w:rsidRPr="00D626CD">
        <w:rPr>
          <w:sz w:val="28"/>
          <w:szCs w:val="28"/>
        </w:rPr>
        <w:t xml:space="preserve">муниципальных учреждений, </w:t>
      </w:r>
      <w:r w:rsidR="00DC3E56">
        <w:rPr>
          <w:sz w:val="28"/>
          <w:szCs w:val="28"/>
        </w:rPr>
        <w:t xml:space="preserve">работников </w:t>
      </w:r>
      <w:r w:rsidR="00D626CD">
        <w:rPr>
          <w:sz w:val="28"/>
          <w:szCs w:val="28"/>
        </w:rPr>
        <w:t>органов местного самоуправления</w:t>
      </w:r>
      <w:r>
        <w:rPr>
          <w:sz w:val="28"/>
          <w:szCs w:val="28"/>
        </w:rPr>
        <w:t>;</w:t>
      </w:r>
      <w:r w:rsidRPr="007C33D7">
        <w:rPr>
          <w:sz w:val="28"/>
          <w:szCs w:val="28"/>
        </w:rPr>
        <w:t xml:space="preserve"> </w:t>
      </w:r>
    </w:p>
    <w:p w:rsidR="002860AC" w:rsidRDefault="002860AC" w:rsidP="002B592F">
      <w:pPr>
        <w:ind w:firstLine="709"/>
        <w:jc w:val="both"/>
        <w:rPr>
          <w:sz w:val="28"/>
          <w:szCs w:val="28"/>
        </w:rPr>
      </w:pPr>
    </w:p>
    <w:p w:rsidR="002860AC" w:rsidRDefault="002860AC" w:rsidP="002B592F">
      <w:pPr>
        <w:ind w:firstLine="709"/>
        <w:jc w:val="both"/>
        <w:rPr>
          <w:sz w:val="28"/>
          <w:szCs w:val="28"/>
        </w:rPr>
      </w:pPr>
    </w:p>
    <w:p w:rsidR="006D200B" w:rsidRDefault="002F2A5F" w:rsidP="002B592F">
      <w:pPr>
        <w:ind w:firstLine="709"/>
        <w:jc w:val="both"/>
        <w:rPr>
          <w:sz w:val="28"/>
          <w:szCs w:val="28"/>
        </w:rPr>
      </w:pPr>
      <w:r>
        <w:rPr>
          <w:sz w:val="28"/>
          <w:szCs w:val="28"/>
        </w:rPr>
        <w:lastRenderedPageBreak/>
        <w:t>-</w:t>
      </w:r>
      <w:r w:rsidR="00F431FB">
        <w:rPr>
          <w:sz w:val="28"/>
          <w:szCs w:val="28"/>
        </w:rPr>
        <w:t xml:space="preserve"> </w:t>
      </w:r>
      <w:r w:rsidR="000008FC">
        <w:rPr>
          <w:sz w:val="28"/>
          <w:szCs w:val="28"/>
        </w:rPr>
        <w:t xml:space="preserve"> </w:t>
      </w:r>
      <w:r w:rsidR="006E4DCF">
        <w:rPr>
          <w:sz w:val="28"/>
          <w:szCs w:val="28"/>
        </w:rPr>
        <w:t>с</w:t>
      </w:r>
      <w:r w:rsidR="006E4DCF" w:rsidRPr="006E4DCF">
        <w:rPr>
          <w:sz w:val="28"/>
          <w:szCs w:val="28"/>
        </w:rPr>
        <w:t>охранение объемов расходов на осуществление прочих расходов на уровне 201</w:t>
      </w:r>
      <w:r w:rsidR="00D05D15">
        <w:rPr>
          <w:sz w:val="28"/>
          <w:szCs w:val="28"/>
        </w:rPr>
        <w:t>9</w:t>
      </w:r>
      <w:r w:rsidR="006E4DCF" w:rsidRPr="006E4DCF">
        <w:rPr>
          <w:sz w:val="28"/>
          <w:szCs w:val="28"/>
        </w:rPr>
        <w:t xml:space="preserve"> года</w:t>
      </w:r>
      <w:r w:rsidR="000008FC" w:rsidRPr="004C0ED0">
        <w:rPr>
          <w:sz w:val="28"/>
          <w:szCs w:val="28"/>
        </w:rPr>
        <w:t>.</w:t>
      </w:r>
      <w:r w:rsidR="002B592F" w:rsidRPr="002B592F">
        <w:rPr>
          <w:sz w:val="28"/>
          <w:szCs w:val="28"/>
        </w:rPr>
        <w:t xml:space="preserve"> </w:t>
      </w:r>
    </w:p>
    <w:p w:rsidR="002B592F" w:rsidRDefault="002B592F" w:rsidP="002B592F">
      <w:pPr>
        <w:ind w:firstLine="709"/>
        <w:jc w:val="both"/>
        <w:rPr>
          <w:sz w:val="28"/>
          <w:szCs w:val="28"/>
        </w:rPr>
      </w:pPr>
      <w:r w:rsidRPr="002B592F">
        <w:rPr>
          <w:sz w:val="28"/>
          <w:szCs w:val="28"/>
        </w:rPr>
        <w:t>Также с 1 октября 2020 года на 3 процента планируется увеличить (проиндексировать) размеры заработной платы работников бюджетной сферы края за исключением заработной платы отдельных категорий работников, увеличение оплаты труда которых осуществлено ранее более высокими темпами в рамках реализации указов Президента РФ, а также в связи с увеличением МРОТ.</w:t>
      </w:r>
    </w:p>
    <w:p w:rsidR="006C78DA" w:rsidRDefault="00F26CFD" w:rsidP="00D7797A">
      <w:pPr>
        <w:ind w:firstLine="709"/>
        <w:jc w:val="both"/>
      </w:pPr>
      <w:proofErr w:type="gramStart"/>
      <w:r w:rsidRPr="00F26CFD">
        <w:rPr>
          <w:sz w:val="28"/>
          <w:szCs w:val="28"/>
        </w:rPr>
        <w:t>Расходы на содержание улично-дорожной сети, производимые за счет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предусмотрены исходя из зачисления в местные бюджеты 10 процентов налоговых доходов консолидированного бюджета субъекта Российской Федерации от указанного налога, по дифференцированным нормативам.</w:t>
      </w:r>
      <w:proofErr w:type="gramEnd"/>
      <w:r w:rsidR="00CD64E8">
        <w:t xml:space="preserve">  </w:t>
      </w:r>
      <w:r w:rsidR="00495383" w:rsidRPr="00495383">
        <w:rPr>
          <w:sz w:val="28"/>
          <w:szCs w:val="28"/>
        </w:rPr>
        <w:t>Планируются расходы на содержание улично-дорожной сети</w:t>
      </w:r>
      <w:r w:rsidR="009C261E">
        <w:rPr>
          <w:sz w:val="28"/>
          <w:szCs w:val="28"/>
        </w:rPr>
        <w:t xml:space="preserve"> со счет средств местного бюджета,</w:t>
      </w:r>
      <w:r w:rsidR="007C4C07">
        <w:rPr>
          <w:sz w:val="28"/>
          <w:szCs w:val="28"/>
        </w:rPr>
        <w:t xml:space="preserve"> </w:t>
      </w:r>
      <w:proofErr w:type="spellStart"/>
      <w:r w:rsidR="007C4C07">
        <w:rPr>
          <w:sz w:val="28"/>
          <w:szCs w:val="28"/>
        </w:rPr>
        <w:t>софинансирование</w:t>
      </w:r>
      <w:proofErr w:type="spellEnd"/>
      <w:r w:rsidR="007C4C07">
        <w:rPr>
          <w:sz w:val="28"/>
          <w:szCs w:val="28"/>
        </w:rPr>
        <w:t xml:space="preserve"> </w:t>
      </w:r>
      <w:r w:rsidR="00E945A6" w:rsidRPr="00E945A6">
        <w:rPr>
          <w:sz w:val="28"/>
          <w:szCs w:val="28"/>
        </w:rPr>
        <w:t>на</w:t>
      </w:r>
      <w:r w:rsidR="00E945A6">
        <w:rPr>
          <w:sz w:val="28"/>
          <w:szCs w:val="28"/>
        </w:rPr>
        <w:t xml:space="preserve"> ремонт и</w:t>
      </w:r>
      <w:r w:rsidR="00956D45">
        <w:rPr>
          <w:sz w:val="28"/>
          <w:szCs w:val="28"/>
        </w:rPr>
        <w:t xml:space="preserve"> капитальный ремонт и </w:t>
      </w:r>
      <w:r w:rsidR="00E945A6" w:rsidRPr="00E945A6">
        <w:rPr>
          <w:sz w:val="28"/>
          <w:szCs w:val="28"/>
        </w:rPr>
        <w:t xml:space="preserve"> содержание автомобильных дорог</w:t>
      </w:r>
      <w:r w:rsidR="00956D45">
        <w:rPr>
          <w:sz w:val="28"/>
          <w:szCs w:val="28"/>
        </w:rPr>
        <w:t xml:space="preserve"> общего пользования местного значения</w:t>
      </w:r>
      <w:r w:rsidR="00E945A6">
        <w:rPr>
          <w:sz w:val="28"/>
          <w:szCs w:val="28"/>
        </w:rPr>
        <w:t>.</w:t>
      </w:r>
    </w:p>
    <w:p w:rsidR="006B3449" w:rsidRDefault="0036157C" w:rsidP="00694421">
      <w:pPr>
        <w:ind w:firstLine="709"/>
        <w:jc w:val="both"/>
      </w:pPr>
      <w:r>
        <w:rPr>
          <w:sz w:val="28"/>
          <w:szCs w:val="28"/>
        </w:rPr>
        <w:t>А</w:t>
      </w:r>
      <w:r w:rsidR="00BD5158">
        <w:rPr>
          <w:sz w:val="28"/>
          <w:szCs w:val="28"/>
        </w:rPr>
        <w:t>дминистрацией поселка</w:t>
      </w:r>
      <w:r w:rsidR="00BD5158" w:rsidRPr="00781E94">
        <w:rPr>
          <w:sz w:val="28"/>
          <w:szCs w:val="28"/>
        </w:rPr>
        <w:t xml:space="preserve"> утвержден</w:t>
      </w:r>
      <w:r w:rsidR="00963E55">
        <w:rPr>
          <w:sz w:val="28"/>
          <w:szCs w:val="28"/>
        </w:rPr>
        <w:t xml:space="preserve">ы </w:t>
      </w:r>
      <w:r w:rsidR="00BC0FED">
        <w:rPr>
          <w:sz w:val="28"/>
          <w:szCs w:val="28"/>
        </w:rPr>
        <w:t xml:space="preserve"> </w:t>
      </w:r>
      <w:r w:rsidR="00BD5158">
        <w:rPr>
          <w:sz w:val="28"/>
          <w:szCs w:val="28"/>
        </w:rPr>
        <w:t>муниципальные программы</w:t>
      </w:r>
      <w:r w:rsidR="00BC0FED">
        <w:rPr>
          <w:sz w:val="28"/>
          <w:szCs w:val="28"/>
        </w:rPr>
        <w:t xml:space="preserve"> </w:t>
      </w:r>
      <w:r w:rsidR="00AD0380">
        <w:rPr>
          <w:sz w:val="28"/>
          <w:szCs w:val="28"/>
        </w:rPr>
        <w:t>предусматривающие расходы местн</w:t>
      </w:r>
      <w:r w:rsidR="00AD0380" w:rsidRPr="00781E94">
        <w:rPr>
          <w:sz w:val="28"/>
          <w:szCs w:val="28"/>
        </w:rPr>
        <w:t>ого бюджета</w:t>
      </w:r>
      <w:r w:rsidR="006E5142">
        <w:rPr>
          <w:sz w:val="28"/>
          <w:szCs w:val="28"/>
        </w:rPr>
        <w:t>: «</w:t>
      </w:r>
      <w:r w:rsidR="006E5142" w:rsidRPr="006E5142">
        <w:rPr>
          <w:sz w:val="28"/>
          <w:szCs w:val="28"/>
        </w:rPr>
        <w:t xml:space="preserve">Обеспечение жизнедеятельности, улучшения качества жизни населения муниципального образования поселок </w:t>
      </w:r>
      <w:proofErr w:type="gramStart"/>
      <w:r w:rsidR="006E5142" w:rsidRPr="006E5142">
        <w:rPr>
          <w:sz w:val="28"/>
          <w:szCs w:val="28"/>
        </w:rPr>
        <w:t>Большая</w:t>
      </w:r>
      <w:proofErr w:type="gramEnd"/>
      <w:r w:rsidR="00BC0FED">
        <w:rPr>
          <w:sz w:val="28"/>
          <w:szCs w:val="28"/>
        </w:rPr>
        <w:t xml:space="preserve"> </w:t>
      </w:r>
      <w:proofErr w:type="spellStart"/>
      <w:r w:rsidR="006E5142" w:rsidRPr="006E5142">
        <w:rPr>
          <w:sz w:val="28"/>
          <w:szCs w:val="28"/>
        </w:rPr>
        <w:t>Ирба</w:t>
      </w:r>
      <w:proofErr w:type="spellEnd"/>
      <w:r w:rsidR="006E5142">
        <w:rPr>
          <w:sz w:val="28"/>
          <w:szCs w:val="28"/>
        </w:rPr>
        <w:t xml:space="preserve">» с </w:t>
      </w:r>
      <w:r w:rsidR="00FB1D89">
        <w:rPr>
          <w:sz w:val="28"/>
          <w:szCs w:val="28"/>
        </w:rPr>
        <w:t>шестью</w:t>
      </w:r>
      <w:r w:rsidR="006E5142">
        <w:rPr>
          <w:sz w:val="28"/>
          <w:szCs w:val="28"/>
        </w:rPr>
        <w:t xml:space="preserve"> подпрограммами, «</w:t>
      </w:r>
      <w:r w:rsidR="006E5142" w:rsidRPr="006E5142">
        <w:rPr>
          <w:sz w:val="28"/>
          <w:szCs w:val="28"/>
        </w:rPr>
        <w:t>Обеспечение жизнедеятельности социальной сферы муниципального образования</w:t>
      </w:r>
      <w:r w:rsidR="006E5142">
        <w:rPr>
          <w:sz w:val="28"/>
          <w:szCs w:val="28"/>
        </w:rPr>
        <w:t xml:space="preserve">» с </w:t>
      </w:r>
      <w:r w:rsidR="00694421">
        <w:rPr>
          <w:sz w:val="28"/>
          <w:szCs w:val="28"/>
        </w:rPr>
        <w:t xml:space="preserve">двумя </w:t>
      </w:r>
      <w:r w:rsidR="00BD5158">
        <w:rPr>
          <w:sz w:val="28"/>
          <w:szCs w:val="28"/>
        </w:rPr>
        <w:t>подпрограмм</w:t>
      </w:r>
      <w:r w:rsidR="006E5142">
        <w:rPr>
          <w:sz w:val="28"/>
          <w:szCs w:val="28"/>
        </w:rPr>
        <w:t>ами</w:t>
      </w:r>
      <w:r w:rsidR="00BD5158" w:rsidRPr="00781E94">
        <w:rPr>
          <w:sz w:val="28"/>
          <w:szCs w:val="28"/>
        </w:rPr>
        <w:t xml:space="preserve">. </w:t>
      </w:r>
      <w:r w:rsidR="00274EDD">
        <w:rPr>
          <w:sz w:val="28"/>
          <w:szCs w:val="28"/>
        </w:rPr>
        <w:t xml:space="preserve">Реализация </w:t>
      </w:r>
      <w:r w:rsidR="0029183E">
        <w:rPr>
          <w:sz w:val="28"/>
          <w:szCs w:val="28"/>
        </w:rPr>
        <w:t xml:space="preserve">муниципальных </w:t>
      </w:r>
      <w:r w:rsidR="00274EDD">
        <w:rPr>
          <w:sz w:val="28"/>
          <w:szCs w:val="28"/>
        </w:rPr>
        <w:t>программ</w:t>
      </w:r>
      <w:r w:rsidR="00274EDD" w:rsidRPr="00274EDD">
        <w:rPr>
          <w:sz w:val="28"/>
          <w:szCs w:val="28"/>
        </w:rPr>
        <w:t xml:space="preserve"> началась с 2014 </w:t>
      </w:r>
      <w:r w:rsidR="00B82C14">
        <w:rPr>
          <w:sz w:val="28"/>
          <w:szCs w:val="28"/>
        </w:rPr>
        <w:t xml:space="preserve">года. </w:t>
      </w:r>
      <w:r w:rsidR="00BF2BAE" w:rsidRPr="005560CB">
        <w:rPr>
          <w:sz w:val="28"/>
          <w:szCs w:val="28"/>
        </w:rPr>
        <w:t>В</w:t>
      </w:r>
      <w:r w:rsidR="00274EDD" w:rsidRPr="005560CB">
        <w:rPr>
          <w:sz w:val="28"/>
          <w:szCs w:val="28"/>
        </w:rPr>
        <w:t>о все программы внесены изменения, в соответствии с которыми с</w:t>
      </w:r>
      <w:r w:rsidR="00847DD5" w:rsidRPr="005560CB">
        <w:rPr>
          <w:sz w:val="28"/>
          <w:szCs w:val="28"/>
        </w:rPr>
        <w:t>рок их реализации продлен до 202</w:t>
      </w:r>
      <w:r w:rsidR="00281D06">
        <w:rPr>
          <w:sz w:val="28"/>
          <w:szCs w:val="28"/>
        </w:rPr>
        <w:t>2</w:t>
      </w:r>
      <w:r w:rsidR="00274EDD" w:rsidRPr="005560CB">
        <w:rPr>
          <w:sz w:val="28"/>
          <w:szCs w:val="28"/>
        </w:rPr>
        <w:t xml:space="preserve"> года.</w:t>
      </w:r>
    </w:p>
    <w:p w:rsidR="00834D46" w:rsidRDefault="007530DA" w:rsidP="00AC68C4">
      <w:pPr>
        <w:jc w:val="both"/>
        <w:rPr>
          <w:sz w:val="28"/>
          <w:szCs w:val="28"/>
        </w:rPr>
      </w:pPr>
      <w:r>
        <w:rPr>
          <w:sz w:val="28"/>
          <w:szCs w:val="28"/>
        </w:rPr>
        <w:t xml:space="preserve">Утверждена </w:t>
      </w:r>
      <w:r w:rsidR="0091292B" w:rsidRPr="0091292B">
        <w:rPr>
          <w:sz w:val="28"/>
          <w:szCs w:val="28"/>
        </w:rPr>
        <w:t>муниципальн</w:t>
      </w:r>
      <w:r w:rsidR="0091292B">
        <w:rPr>
          <w:sz w:val="28"/>
          <w:szCs w:val="28"/>
        </w:rPr>
        <w:t>ая</w:t>
      </w:r>
      <w:r w:rsidR="0091292B" w:rsidRPr="0091292B">
        <w:rPr>
          <w:sz w:val="28"/>
          <w:szCs w:val="28"/>
        </w:rPr>
        <w:t xml:space="preserve"> программ</w:t>
      </w:r>
      <w:r w:rsidR="0091292B">
        <w:rPr>
          <w:sz w:val="28"/>
          <w:szCs w:val="28"/>
        </w:rPr>
        <w:t xml:space="preserve">а «Формирования современной городской среды на территории муниципального образования поселок Большая </w:t>
      </w:r>
      <w:proofErr w:type="spellStart"/>
      <w:r w:rsidR="0091292B" w:rsidRPr="00F104E2">
        <w:rPr>
          <w:sz w:val="28"/>
          <w:szCs w:val="28"/>
        </w:rPr>
        <w:t>Ирба</w:t>
      </w:r>
      <w:proofErr w:type="spellEnd"/>
      <w:r w:rsidR="00D10449" w:rsidRPr="00F104E2">
        <w:rPr>
          <w:sz w:val="28"/>
          <w:szCs w:val="28"/>
        </w:rPr>
        <w:t>»</w:t>
      </w:r>
      <w:r w:rsidR="00F104E2">
        <w:rPr>
          <w:sz w:val="28"/>
          <w:szCs w:val="28"/>
        </w:rPr>
        <w:t>.</w:t>
      </w:r>
    </w:p>
    <w:p w:rsidR="006237B1" w:rsidRDefault="007B32AB" w:rsidP="00E265FE">
      <w:pPr>
        <w:ind w:firstLine="709"/>
        <w:jc w:val="both"/>
        <w:rPr>
          <w:sz w:val="28"/>
          <w:szCs w:val="28"/>
        </w:rPr>
      </w:pPr>
      <w:r w:rsidRPr="007B32AB">
        <w:rPr>
          <w:sz w:val="28"/>
          <w:szCs w:val="28"/>
        </w:rPr>
        <w:t>В целях реализации на территории края федерального проекта «Формирование комфортной городской среды» действует государственная программа Красноярского края «Содействие органам местного самоуправления в формировании современной городской среды</w:t>
      </w:r>
    </w:p>
    <w:p w:rsidR="00E265FE" w:rsidRPr="00E265FE" w:rsidRDefault="00E265FE" w:rsidP="00E265FE">
      <w:pPr>
        <w:ind w:firstLine="709"/>
        <w:jc w:val="both"/>
        <w:rPr>
          <w:sz w:val="28"/>
          <w:szCs w:val="28"/>
        </w:rPr>
      </w:pPr>
      <w:r w:rsidRPr="00E265FE">
        <w:rPr>
          <w:sz w:val="28"/>
          <w:szCs w:val="28"/>
        </w:rPr>
        <w:t>Кроме того,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органов местного самоуправления» на 2020-2022 годы продолжится предоставление субсидий на конкурсной основе:</w:t>
      </w:r>
    </w:p>
    <w:p w:rsidR="00E265FE" w:rsidRDefault="00E265FE" w:rsidP="00E265FE">
      <w:pPr>
        <w:ind w:firstLine="709"/>
        <w:jc w:val="both"/>
        <w:rPr>
          <w:sz w:val="28"/>
          <w:szCs w:val="28"/>
        </w:rPr>
      </w:pPr>
      <w:r w:rsidRPr="00E265FE">
        <w:rPr>
          <w:sz w:val="28"/>
          <w:szCs w:val="28"/>
        </w:rPr>
        <w:t>-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10 000 человек, инициированных гражданами соответствующего населенного пункта, поселения, по итогам проведения конкурса «Жители – за чистоту и благоустройство»;</w:t>
      </w:r>
    </w:p>
    <w:p w:rsidR="00B24FF4" w:rsidRDefault="001B1C1C" w:rsidP="00D7797A">
      <w:pPr>
        <w:ind w:firstLine="709"/>
        <w:jc w:val="both"/>
        <w:rPr>
          <w:sz w:val="28"/>
          <w:szCs w:val="28"/>
        </w:rPr>
      </w:pPr>
      <w:proofErr w:type="gramStart"/>
      <w:r>
        <w:rPr>
          <w:sz w:val="28"/>
          <w:szCs w:val="28"/>
        </w:rPr>
        <w:t xml:space="preserve">В </w:t>
      </w:r>
      <w:r w:rsidR="00274EDD">
        <w:rPr>
          <w:sz w:val="28"/>
          <w:szCs w:val="28"/>
        </w:rPr>
        <w:t xml:space="preserve">местном </w:t>
      </w:r>
      <w:r>
        <w:rPr>
          <w:sz w:val="28"/>
          <w:szCs w:val="28"/>
        </w:rPr>
        <w:t>бюджете</w:t>
      </w:r>
      <w:r w:rsidR="00D7797A">
        <w:rPr>
          <w:sz w:val="28"/>
          <w:szCs w:val="28"/>
        </w:rPr>
        <w:t xml:space="preserve"> так же</w:t>
      </w:r>
      <w:r>
        <w:rPr>
          <w:sz w:val="28"/>
          <w:szCs w:val="28"/>
        </w:rPr>
        <w:t xml:space="preserve"> планируются расходы непрограммного направления</w:t>
      </w:r>
      <w:r w:rsidR="00394460">
        <w:rPr>
          <w:sz w:val="28"/>
          <w:szCs w:val="28"/>
        </w:rPr>
        <w:t>:</w:t>
      </w:r>
      <w:r w:rsidR="004C64D7" w:rsidRPr="004C64D7">
        <w:t xml:space="preserve"> </w:t>
      </w:r>
      <w:r w:rsidR="004C64D7" w:rsidRPr="004C64D7">
        <w:rPr>
          <w:sz w:val="28"/>
          <w:szCs w:val="28"/>
        </w:rPr>
        <w:t xml:space="preserve">на содержание Главы муниципального образования, </w:t>
      </w:r>
      <w:r w:rsidR="0002730D">
        <w:rPr>
          <w:sz w:val="28"/>
          <w:szCs w:val="28"/>
        </w:rPr>
        <w:t xml:space="preserve">на </w:t>
      </w:r>
      <w:r w:rsidR="0002730D">
        <w:rPr>
          <w:sz w:val="28"/>
          <w:szCs w:val="28"/>
        </w:rPr>
        <w:lastRenderedPageBreak/>
        <w:t xml:space="preserve">содержание </w:t>
      </w:r>
      <w:r w:rsidR="004C64D7" w:rsidRPr="004C64D7">
        <w:rPr>
          <w:sz w:val="28"/>
          <w:szCs w:val="28"/>
        </w:rPr>
        <w:t>местной администрации, осуществление  первичного воинского учёта</w:t>
      </w:r>
      <w:r w:rsidR="00F946EA">
        <w:rPr>
          <w:sz w:val="28"/>
          <w:szCs w:val="28"/>
        </w:rPr>
        <w:t xml:space="preserve"> </w:t>
      </w:r>
      <w:r w:rsidR="00F946EA" w:rsidRPr="00F946EA">
        <w:rPr>
          <w:sz w:val="28"/>
          <w:szCs w:val="28"/>
        </w:rPr>
        <w:t>на территориях, где от</w:t>
      </w:r>
      <w:r w:rsidR="00F946EA">
        <w:rPr>
          <w:sz w:val="28"/>
          <w:szCs w:val="28"/>
        </w:rPr>
        <w:t>сутствуют военные комиссариаты</w:t>
      </w:r>
      <w:r w:rsidR="004C64D7" w:rsidRPr="004C64D7">
        <w:rPr>
          <w:sz w:val="28"/>
          <w:szCs w:val="28"/>
        </w:rPr>
        <w:t>, осуществление государственных полномочий по созданию и обеспечению деятельности административной комиссии, реализация государственных функций, связанных с общегосударственным управлением (</w:t>
      </w:r>
      <w:r w:rsidR="00934A97">
        <w:rPr>
          <w:sz w:val="28"/>
          <w:szCs w:val="28"/>
        </w:rPr>
        <w:t xml:space="preserve">оплата </w:t>
      </w:r>
      <w:r w:rsidR="00934A97" w:rsidRPr="00934A97">
        <w:rPr>
          <w:sz w:val="28"/>
          <w:szCs w:val="28"/>
        </w:rPr>
        <w:t>членски</w:t>
      </w:r>
      <w:r w:rsidR="00934A97">
        <w:rPr>
          <w:sz w:val="28"/>
          <w:szCs w:val="28"/>
        </w:rPr>
        <w:t>х</w:t>
      </w:r>
      <w:r w:rsidR="00934A97" w:rsidRPr="00934A97">
        <w:rPr>
          <w:sz w:val="28"/>
          <w:szCs w:val="28"/>
        </w:rPr>
        <w:t xml:space="preserve"> взнос</w:t>
      </w:r>
      <w:r w:rsidR="00934A97">
        <w:rPr>
          <w:sz w:val="28"/>
          <w:szCs w:val="28"/>
        </w:rPr>
        <w:t xml:space="preserve">ов в Совет МО, </w:t>
      </w:r>
      <w:r w:rsidR="004C64D7" w:rsidRPr="004C64D7">
        <w:rPr>
          <w:sz w:val="28"/>
          <w:szCs w:val="28"/>
        </w:rPr>
        <w:t>содержание муниципального</w:t>
      </w:r>
      <w:r w:rsidR="00394460">
        <w:rPr>
          <w:sz w:val="28"/>
          <w:szCs w:val="28"/>
        </w:rPr>
        <w:t xml:space="preserve"> имущества)</w:t>
      </w:r>
      <w:r w:rsidR="004C64D7" w:rsidRPr="004C64D7">
        <w:rPr>
          <w:sz w:val="28"/>
          <w:szCs w:val="28"/>
        </w:rPr>
        <w:t xml:space="preserve">, резервный фонд, </w:t>
      </w:r>
      <w:r w:rsidR="00D435FE">
        <w:rPr>
          <w:sz w:val="28"/>
          <w:szCs w:val="28"/>
        </w:rPr>
        <w:t xml:space="preserve">передача полномочий по </w:t>
      </w:r>
      <w:r w:rsidR="00C7183C">
        <w:rPr>
          <w:sz w:val="28"/>
          <w:szCs w:val="28"/>
        </w:rPr>
        <w:t>о</w:t>
      </w:r>
      <w:r w:rsidR="00C7183C" w:rsidRPr="00C7183C">
        <w:rPr>
          <w:sz w:val="28"/>
          <w:szCs w:val="28"/>
        </w:rPr>
        <w:t>существлени</w:t>
      </w:r>
      <w:r w:rsidR="00D435FE">
        <w:rPr>
          <w:sz w:val="28"/>
          <w:szCs w:val="28"/>
        </w:rPr>
        <w:t>ю</w:t>
      </w:r>
      <w:proofErr w:type="gramEnd"/>
      <w:r w:rsidR="00C7183C" w:rsidRPr="00C7183C">
        <w:rPr>
          <w:sz w:val="28"/>
          <w:szCs w:val="28"/>
        </w:rPr>
        <w:t xml:space="preserve"> полномочий Поселения  по вопросам организации досуга и обеспечения жителей Поселения услугами организаций культуры</w:t>
      </w:r>
      <w:r w:rsidR="004C64D7" w:rsidRPr="004C64D7">
        <w:rPr>
          <w:sz w:val="28"/>
          <w:szCs w:val="28"/>
        </w:rPr>
        <w:t xml:space="preserve">, </w:t>
      </w:r>
      <w:r w:rsidR="00D435FE">
        <w:rPr>
          <w:sz w:val="28"/>
          <w:szCs w:val="28"/>
        </w:rPr>
        <w:t>передача полномочий по о</w:t>
      </w:r>
      <w:r w:rsidR="00D435FE" w:rsidRPr="00D435FE">
        <w:rPr>
          <w:sz w:val="28"/>
          <w:szCs w:val="28"/>
        </w:rPr>
        <w:t>существлени</w:t>
      </w:r>
      <w:r w:rsidR="00D435FE">
        <w:rPr>
          <w:sz w:val="28"/>
          <w:szCs w:val="28"/>
        </w:rPr>
        <w:t>ю</w:t>
      </w:r>
      <w:r w:rsidR="00D435FE" w:rsidRPr="00D435FE">
        <w:rPr>
          <w:sz w:val="28"/>
          <w:szCs w:val="28"/>
        </w:rPr>
        <w:t xml:space="preserve"> полномочий по муниципальному земельному контролю</w:t>
      </w:r>
      <w:r w:rsidR="004C64D7" w:rsidRPr="004C64D7">
        <w:rPr>
          <w:sz w:val="28"/>
          <w:szCs w:val="28"/>
        </w:rPr>
        <w:t>.</w:t>
      </w:r>
      <w:r w:rsidR="006D30E0">
        <w:rPr>
          <w:sz w:val="28"/>
          <w:szCs w:val="28"/>
        </w:rPr>
        <w:t xml:space="preserve"> </w:t>
      </w:r>
      <w:r w:rsidR="00395526">
        <w:rPr>
          <w:sz w:val="28"/>
          <w:szCs w:val="28"/>
        </w:rPr>
        <w:t>На 2020год планируется п</w:t>
      </w:r>
      <w:r w:rsidR="00395526" w:rsidRPr="00395526">
        <w:rPr>
          <w:sz w:val="28"/>
          <w:szCs w:val="28"/>
        </w:rPr>
        <w:t>роведение выборов в органы  власти местного самоуправления</w:t>
      </w:r>
      <w:r w:rsidR="00395526">
        <w:rPr>
          <w:sz w:val="28"/>
          <w:szCs w:val="28"/>
        </w:rPr>
        <w:t>.</w:t>
      </w:r>
    </w:p>
    <w:p w:rsidR="00114E8D" w:rsidRPr="00114E8D" w:rsidRDefault="00114E8D" w:rsidP="008C3763">
      <w:pPr>
        <w:ind w:firstLine="709"/>
        <w:jc w:val="both"/>
        <w:rPr>
          <w:sz w:val="28"/>
          <w:szCs w:val="28"/>
        </w:rPr>
      </w:pPr>
      <w:r w:rsidRPr="00114E8D">
        <w:rPr>
          <w:sz w:val="28"/>
          <w:szCs w:val="28"/>
        </w:rPr>
        <w:t>Объем расходов на оплату труда депутатов, выборных должностных лиц местного самоуправления, осуществляющих свои полномочия на</w:t>
      </w:r>
      <w:r w:rsidR="00DB5BE7">
        <w:rPr>
          <w:sz w:val="28"/>
          <w:szCs w:val="28"/>
        </w:rPr>
        <w:t xml:space="preserve"> постоянной основе;</w:t>
      </w:r>
      <w:r w:rsidRPr="00114E8D">
        <w:rPr>
          <w:sz w:val="28"/>
          <w:szCs w:val="28"/>
        </w:rPr>
        <w:t xml:space="preserve"> </w:t>
      </w:r>
      <w:proofErr w:type="gramStart"/>
      <w:r w:rsidRPr="00114E8D">
        <w:rPr>
          <w:sz w:val="28"/>
          <w:szCs w:val="28"/>
        </w:rPr>
        <w:t>лиц, замещающ</w:t>
      </w:r>
      <w:r w:rsidR="00DB5BE7">
        <w:rPr>
          <w:sz w:val="28"/>
          <w:szCs w:val="28"/>
        </w:rPr>
        <w:t>их иные муниципальные должности</w:t>
      </w:r>
      <w:r w:rsidRPr="00114E8D">
        <w:rPr>
          <w:sz w:val="28"/>
          <w:szCs w:val="28"/>
        </w:rPr>
        <w:t xml:space="preserve"> и муниципальных служащих в </w:t>
      </w:r>
      <w:r w:rsidR="00BA0D16">
        <w:rPr>
          <w:sz w:val="28"/>
          <w:szCs w:val="28"/>
        </w:rPr>
        <w:t>местном</w:t>
      </w:r>
      <w:r w:rsidR="00453C48">
        <w:rPr>
          <w:sz w:val="28"/>
          <w:szCs w:val="28"/>
        </w:rPr>
        <w:t xml:space="preserve"> бюджете на 2020</w:t>
      </w:r>
      <w:r w:rsidR="00E94B41">
        <w:rPr>
          <w:sz w:val="28"/>
          <w:szCs w:val="28"/>
        </w:rPr>
        <w:t>-202</w:t>
      </w:r>
      <w:r w:rsidR="00453C48">
        <w:rPr>
          <w:sz w:val="28"/>
          <w:szCs w:val="28"/>
        </w:rPr>
        <w:t>2</w:t>
      </w:r>
      <w:r w:rsidRPr="00114E8D">
        <w:rPr>
          <w:sz w:val="28"/>
          <w:szCs w:val="28"/>
        </w:rPr>
        <w:t xml:space="preserve"> годы определен в</w:t>
      </w:r>
      <w:r w:rsidR="00135BA9">
        <w:rPr>
          <w:sz w:val="28"/>
          <w:szCs w:val="28"/>
        </w:rPr>
        <w:t xml:space="preserve"> </w:t>
      </w:r>
      <w:r w:rsidRPr="00114E8D">
        <w:rPr>
          <w:sz w:val="28"/>
          <w:szCs w:val="28"/>
        </w:rPr>
        <w:t xml:space="preserve">соответствии с нормативами, установленными </w:t>
      </w:r>
      <w:r w:rsidR="00694421">
        <w:rPr>
          <w:sz w:val="28"/>
          <w:szCs w:val="28"/>
        </w:rPr>
        <w:t xml:space="preserve">решением </w:t>
      </w:r>
      <w:proofErr w:type="spellStart"/>
      <w:r w:rsidR="00694421">
        <w:rPr>
          <w:sz w:val="28"/>
          <w:szCs w:val="28"/>
        </w:rPr>
        <w:t>Большеирбинского</w:t>
      </w:r>
      <w:proofErr w:type="spellEnd"/>
      <w:r w:rsidR="00694421">
        <w:rPr>
          <w:sz w:val="28"/>
          <w:szCs w:val="28"/>
        </w:rPr>
        <w:t xml:space="preserve"> поселкового Совета</w:t>
      </w:r>
      <w:r w:rsidR="00FB1D89">
        <w:rPr>
          <w:sz w:val="28"/>
          <w:szCs w:val="28"/>
        </w:rPr>
        <w:t xml:space="preserve"> </w:t>
      </w:r>
      <w:r w:rsidRPr="00114E8D">
        <w:rPr>
          <w:sz w:val="28"/>
          <w:szCs w:val="28"/>
        </w:rPr>
        <w:t xml:space="preserve">от </w:t>
      </w:r>
      <w:r w:rsidR="007D6697">
        <w:rPr>
          <w:sz w:val="28"/>
          <w:szCs w:val="28"/>
        </w:rPr>
        <w:t>03.02</w:t>
      </w:r>
      <w:r w:rsidRPr="00114E8D">
        <w:rPr>
          <w:sz w:val="28"/>
          <w:szCs w:val="28"/>
        </w:rPr>
        <w:t>.20</w:t>
      </w:r>
      <w:r w:rsidR="007D6697">
        <w:rPr>
          <w:sz w:val="28"/>
          <w:szCs w:val="28"/>
        </w:rPr>
        <w:t>15 № 54-267</w:t>
      </w:r>
      <w:r w:rsidRPr="00114E8D">
        <w:rPr>
          <w:sz w:val="28"/>
          <w:szCs w:val="28"/>
        </w:rPr>
        <w:t>-</w:t>
      </w:r>
      <w:r w:rsidR="00694421">
        <w:rPr>
          <w:sz w:val="28"/>
          <w:szCs w:val="28"/>
        </w:rPr>
        <w:t>р</w:t>
      </w:r>
      <w:r w:rsidRPr="00114E8D">
        <w:rPr>
          <w:sz w:val="28"/>
          <w:szCs w:val="28"/>
        </w:rPr>
        <w:t xml:space="preserve"> «О</w:t>
      </w:r>
      <w:r w:rsidR="007D6697">
        <w:rPr>
          <w:sz w:val="28"/>
          <w:szCs w:val="28"/>
        </w:rPr>
        <w:t>б</w:t>
      </w:r>
      <w:r w:rsidR="00694421">
        <w:rPr>
          <w:sz w:val="28"/>
          <w:szCs w:val="28"/>
        </w:rPr>
        <w:t xml:space="preserve"> утверждении </w:t>
      </w:r>
      <w:r w:rsidR="00D7797A">
        <w:rPr>
          <w:sz w:val="28"/>
          <w:szCs w:val="28"/>
        </w:rPr>
        <w:t xml:space="preserve">нормативов </w:t>
      </w:r>
      <w:r w:rsidRPr="00114E8D">
        <w:rPr>
          <w:sz w:val="28"/>
          <w:szCs w:val="28"/>
        </w:rPr>
        <w:t>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w:t>
      </w:r>
      <w:r w:rsidR="00DB5BE7">
        <w:rPr>
          <w:sz w:val="28"/>
          <w:szCs w:val="28"/>
        </w:rPr>
        <w:t>их иные муниципальные должности</w:t>
      </w:r>
      <w:r w:rsidRPr="00114E8D">
        <w:rPr>
          <w:sz w:val="28"/>
          <w:szCs w:val="28"/>
        </w:rPr>
        <w:t xml:space="preserve"> и муниципальных служащих</w:t>
      </w:r>
      <w:r w:rsidRPr="00D10449">
        <w:rPr>
          <w:sz w:val="28"/>
          <w:szCs w:val="28"/>
        </w:rPr>
        <w:t>»</w:t>
      </w:r>
      <w:r w:rsidR="00694421" w:rsidRPr="00D10449">
        <w:rPr>
          <w:sz w:val="28"/>
          <w:szCs w:val="28"/>
        </w:rPr>
        <w:t xml:space="preserve"> (в редакции от 06.05.2015 № 56-281</w:t>
      </w:r>
      <w:proofErr w:type="gramEnd"/>
      <w:r w:rsidR="00694421" w:rsidRPr="00D10449">
        <w:rPr>
          <w:sz w:val="28"/>
          <w:szCs w:val="28"/>
        </w:rPr>
        <w:t xml:space="preserve"> </w:t>
      </w:r>
      <w:proofErr w:type="gramStart"/>
      <w:r w:rsidR="00694421" w:rsidRPr="00D10449">
        <w:rPr>
          <w:sz w:val="28"/>
          <w:szCs w:val="28"/>
        </w:rPr>
        <w:t>р</w:t>
      </w:r>
      <w:proofErr w:type="gramEnd"/>
      <w:r w:rsidR="00694421" w:rsidRPr="00D10449">
        <w:rPr>
          <w:sz w:val="28"/>
          <w:szCs w:val="28"/>
        </w:rPr>
        <w:t xml:space="preserve">, </w:t>
      </w:r>
      <w:r w:rsidR="00DF1248" w:rsidRPr="00D10449">
        <w:rPr>
          <w:sz w:val="28"/>
          <w:szCs w:val="28"/>
        </w:rPr>
        <w:t xml:space="preserve">от </w:t>
      </w:r>
      <w:r w:rsidR="008C3763" w:rsidRPr="00D10449">
        <w:rPr>
          <w:sz w:val="28"/>
          <w:szCs w:val="28"/>
        </w:rPr>
        <w:t>22.06.2015 № 59-288 р</w:t>
      </w:r>
      <w:r w:rsidR="00DF1248" w:rsidRPr="00D10449">
        <w:rPr>
          <w:sz w:val="28"/>
          <w:szCs w:val="28"/>
        </w:rPr>
        <w:t>, от 10.11.2015 № 5-16 р, от 22.12.2017 № 26-107р, от 24.08.2018 № 31-118 р</w:t>
      </w:r>
      <w:r w:rsidR="00453C48">
        <w:rPr>
          <w:sz w:val="28"/>
          <w:szCs w:val="28"/>
        </w:rPr>
        <w:t>, от 20.09.2019 № 41-166 р</w:t>
      </w:r>
      <w:r w:rsidR="008C3763" w:rsidRPr="00D10449">
        <w:rPr>
          <w:sz w:val="28"/>
          <w:szCs w:val="28"/>
        </w:rPr>
        <w:t>)</w:t>
      </w:r>
      <w:r w:rsidRPr="00D10449">
        <w:rPr>
          <w:sz w:val="28"/>
          <w:szCs w:val="28"/>
        </w:rPr>
        <w:t>.</w:t>
      </w:r>
      <w:r w:rsidR="00925DBB" w:rsidRPr="00D10449">
        <w:t xml:space="preserve"> </w:t>
      </w:r>
    </w:p>
    <w:p w:rsidR="001066CF" w:rsidRDefault="00964C39" w:rsidP="00AD755E">
      <w:pPr>
        <w:ind w:firstLine="709"/>
        <w:jc w:val="both"/>
      </w:pPr>
      <w:r w:rsidRPr="000D2512">
        <w:rPr>
          <w:sz w:val="28"/>
          <w:szCs w:val="28"/>
        </w:rPr>
        <w:t>Реорг</w:t>
      </w:r>
      <w:r>
        <w:rPr>
          <w:sz w:val="28"/>
          <w:szCs w:val="28"/>
        </w:rPr>
        <w:t>аниз</w:t>
      </w:r>
      <w:r w:rsidR="00C475A8">
        <w:rPr>
          <w:sz w:val="28"/>
          <w:szCs w:val="28"/>
        </w:rPr>
        <w:t>овано</w:t>
      </w:r>
      <w:r>
        <w:rPr>
          <w:sz w:val="28"/>
          <w:szCs w:val="28"/>
        </w:rPr>
        <w:t xml:space="preserve"> </w:t>
      </w:r>
      <w:r w:rsidRPr="00964C39">
        <w:rPr>
          <w:sz w:val="28"/>
          <w:szCs w:val="28"/>
        </w:rPr>
        <w:t xml:space="preserve"> муниципально</w:t>
      </w:r>
      <w:r>
        <w:rPr>
          <w:sz w:val="28"/>
          <w:szCs w:val="28"/>
        </w:rPr>
        <w:t>е</w:t>
      </w:r>
      <w:r w:rsidRPr="00964C39">
        <w:rPr>
          <w:sz w:val="28"/>
          <w:szCs w:val="28"/>
        </w:rPr>
        <w:t xml:space="preserve"> бюджетно</w:t>
      </w:r>
      <w:r>
        <w:rPr>
          <w:sz w:val="28"/>
          <w:szCs w:val="28"/>
        </w:rPr>
        <w:t>е</w:t>
      </w:r>
      <w:r w:rsidRPr="00964C39">
        <w:rPr>
          <w:sz w:val="28"/>
          <w:szCs w:val="28"/>
        </w:rPr>
        <w:t xml:space="preserve"> учреждени</w:t>
      </w:r>
      <w:r w:rsidR="00A96F44">
        <w:rPr>
          <w:sz w:val="28"/>
          <w:szCs w:val="28"/>
        </w:rPr>
        <w:t>е</w:t>
      </w:r>
      <w:r w:rsidRPr="00964C39">
        <w:rPr>
          <w:sz w:val="28"/>
          <w:szCs w:val="28"/>
        </w:rPr>
        <w:t xml:space="preserve"> культуры «</w:t>
      </w:r>
      <w:proofErr w:type="spellStart"/>
      <w:r w:rsidRPr="00964C39">
        <w:rPr>
          <w:sz w:val="28"/>
          <w:szCs w:val="28"/>
        </w:rPr>
        <w:t>Межпоселенческий</w:t>
      </w:r>
      <w:proofErr w:type="spellEnd"/>
      <w:r w:rsidRPr="00964C39">
        <w:rPr>
          <w:sz w:val="28"/>
          <w:szCs w:val="28"/>
        </w:rPr>
        <w:t xml:space="preserve"> </w:t>
      </w:r>
      <w:proofErr w:type="spellStart"/>
      <w:r w:rsidRPr="00964C39">
        <w:rPr>
          <w:sz w:val="28"/>
          <w:szCs w:val="28"/>
        </w:rPr>
        <w:t>Курагинский</w:t>
      </w:r>
      <w:proofErr w:type="spellEnd"/>
      <w:r w:rsidRPr="00964C39">
        <w:rPr>
          <w:sz w:val="28"/>
          <w:szCs w:val="28"/>
        </w:rPr>
        <w:t xml:space="preserve"> Дом культуры» в форме </w:t>
      </w:r>
      <w:proofErr w:type="gramStart"/>
      <w:r w:rsidRPr="00964C39">
        <w:rPr>
          <w:sz w:val="28"/>
          <w:szCs w:val="28"/>
        </w:rPr>
        <w:t xml:space="preserve">присоединения муниципальных учреждений культуры </w:t>
      </w:r>
      <w:r w:rsidR="0033290C">
        <w:rPr>
          <w:sz w:val="28"/>
          <w:szCs w:val="28"/>
        </w:rPr>
        <w:t xml:space="preserve">всех </w:t>
      </w:r>
      <w:r w:rsidRPr="00964C39">
        <w:rPr>
          <w:sz w:val="28"/>
          <w:szCs w:val="28"/>
        </w:rPr>
        <w:t>поселений</w:t>
      </w:r>
      <w:r w:rsidR="0033290C">
        <w:rPr>
          <w:sz w:val="28"/>
          <w:szCs w:val="28"/>
        </w:rPr>
        <w:t xml:space="preserve"> района</w:t>
      </w:r>
      <w:proofErr w:type="gramEnd"/>
      <w:r w:rsidR="000D2512">
        <w:rPr>
          <w:sz w:val="28"/>
          <w:szCs w:val="28"/>
        </w:rPr>
        <w:t xml:space="preserve">. </w:t>
      </w:r>
      <w:r w:rsidRPr="00964C39">
        <w:rPr>
          <w:sz w:val="28"/>
          <w:szCs w:val="28"/>
        </w:rPr>
        <w:t xml:space="preserve">Расходы </w:t>
      </w:r>
      <w:r w:rsidR="00801FA8">
        <w:rPr>
          <w:sz w:val="28"/>
          <w:szCs w:val="28"/>
        </w:rPr>
        <w:t>на</w:t>
      </w:r>
      <w:r w:rsidRPr="00964C39">
        <w:rPr>
          <w:sz w:val="28"/>
          <w:szCs w:val="28"/>
        </w:rPr>
        <w:t xml:space="preserve"> </w:t>
      </w:r>
      <w:r w:rsidR="003B496D">
        <w:rPr>
          <w:sz w:val="28"/>
          <w:szCs w:val="28"/>
        </w:rPr>
        <w:t>содержани</w:t>
      </w:r>
      <w:r w:rsidR="00801FA8">
        <w:rPr>
          <w:sz w:val="28"/>
          <w:szCs w:val="28"/>
        </w:rPr>
        <w:t xml:space="preserve">е </w:t>
      </w:r>
      <w:r w:rsidR="00A079BB">
        <w:rPr>
          <w:sz w:val="28"/>
          <w:szCs w:val="28"/>
        </w:rPr>
        <w:t>Дворца культуры, оплата труда работников</w:t>
      </w:r>
      <w:r w:rsidR="00A728EA">
        <w:rPr>
          <w:sz w:val="28"/>
          <w:szCs w:val="28"/>
        </w:rPr>
        <w:t xml:space="preserve"> учреждения  культуры</w:t>
      </w:r>
      <w:r w:rsidR="003B496D">
        <w:rPr>
          <w:sz w:val="28"/>
          <w:szCs w:val="28"/>
        </w:rPr>
        <w:t xml:space="preserve"> </w:t>
      </w:r>
      <w:r w:rsidRPr="00964C39">
        <w:rPr>
          <w:sz w:val="28"/>
          <w:szCs w:val="28"/>
        </w:rPr>
        <w:t>переда</w:t>
      </w:r>
      <w:r w:rsidR="003B496D">
        <w:rPr>
          <w:sz w:val="28"/>
          <w:szCs w:val="28"/>
        </w:rPr>
        <w:t>ны</w:t>
      </w:r>
      <w:r w:rsidRPr="00964C39">
        <w:rPr>
          <w:sz w:val="28"/>
          <w:szCs w:val="28"/>
        </w:rPr>
        <w:t xml:space="preserve"> на районный уровень путем передачи </w:t>
      </w:r>
      <w:r w:rsidRPr="00D60107">
        <w:rPr>
          <w:sz w:val="28"/>
          <w:szCs w:val="28"/>
        </w:rPr>
        <w:t>полномочий</w:t>
      </w:r>
      <w:r w:rsidR="00D60107" w:rsidRPr="00D60107">
        <w:rPr>
          <w:sz w:val="28"/>
          <w:szCs w:val="28"/>
        </w:rPr>
        <w:t xml:space="preserve"> по осуществлению полномочий Поселения  по вопросам организации досуга и обеспечения жителей Поселения услугами организаций культуры</w:t>
      </w:r>
      <w:r w:rsidR="000352E7">
        <w:rPr>
          <w:sz w:val="28"/>
          <w:szCs w:val="28"/>
        </w:rPr>
        <w:t>.</w:t>
      </w:r>
      <w:r w:rsidR="008466A6" w:rsidRPr="008466A6">
        <w:t xml:space="preserve"> </w:t>
      </w:r>
    </w:p>
    <w:p w:rsidR="00AD755E" w:rsidRPr="00430FED" w:rsidRDefault="00AD755E" w:rsidP="00AD755E">
      <w:pPr>
        <w:ind w:firstLine="709"/>
        <w:jc w:val="both"/>
        <w:rPr>
          <w:sz w:val="28"/>
          <w:szCs w:val="28"/>
        </w:rPr>
      </w:pPr>
      <w:r w:rsidRPr="00A04636">
        <w:rPr>
          <w:sz w:val="28"/>
          <w:szCs w:val="28"/>
        </w:rPr>
        <w:t xml:space="preserve">В </w:t>
      </w:r>
      <w:r w:rsidRPr="00EE204B">
        <w:rPr>
          <w:sz w:val="28"/>
          <w:szCs w:val="28"/>
        </w:rPr>
        <w:t xml:space="preserve">прогнозируемом периоде развитие муниципального образования продолжится в условиях экономической нестабильности. </w:t>
      </w:r>
      <w:r w:rsidRPr="000B64BF">
        <w:rPr>
          <w:sz w:val="28"/>
          <w:szCs w:val="28"/>
        </w:rPr>
        <w:t>П</w:t>
      </w:r>
      <w:r w:rsidR="000B64BF" w:rsidRPr="000B64BF">
        <w:rPr>
          <w:sz w:val="28"/>
          <w:szCs w:val="28"/>
        </w:rPr>
        <w:t>ланируется частичн</w:t>
      </w:r>
      <w:r w:rsidR="00A04636" w:rsidRPr="000B64BF">
        <w:rPr>
          <w:sz w:val="28"/>
          <w:szCs w:val="28"/>
        </w:rPr>
        <w:t>ая</w:t>
      </w:r>
      <w:r w:rsidRPr="000B64BF">
        <w:rPr>
          <w:sz w:val="28"/>
          <w:szCs w:val="28"/>
        </w:rPr>
        <w:t xml:space="preserve"> приостановка </w:t>
      </w:r>
      <w:r w:rsidR="000B64BF" w:rsidRPr="000B64BF">
        <w:rPr>
          <w:sz w:val="28"/>
          <w:szCs w:val="28"/>
        </w:rPr>
        <w:t xml:space="preserve"> в зимний период </w:t>
      </w:r>
      <w:r w:rsidRPr="000B64BF">
        <w:rPr>
          <w:sz w:val="28"/>
          <w:szCs w:val="28"/>
        </w:rPr>
        <w:t>деятельности основного градообразующего предприятия ООО «</w:t>
      </w:r>
      <w:proofErr w:type="spellStart"/>
      <w:r w:rsidRPr="000B64BF">
        <w:rPr>
          <w:sz w:val="28"/>
          <w:szCs w:val="28"/>
        </w:rPr>
        <w:t>Ирбинский</w:t>
      </w:r>
      <w:proofErr w:type="spellEnd"/>
      <w:r w:rsidRPr="000B64BF">
        <w:rPr>
          <w:sz w:val="28"/>
          <w:szCs w:val="28"/>
        </w:rPr>
        <w:t xml:space="preserve"> Рудник»</w:t>
      </w:r>
      <w:r w:rsidR="00D139D1" w:rsidRPr="000B64BF">
        <w:rPr>
          <w:sz w:val="28"/>
          <w:szCs w:val="28"/>
        </w:rPr>
        <w:t xml:space="preserve"> по причине ремонта производственных мощностей </w:t>
      </w:r>
      <w:r w:rsidR="00A04636" w:rsidRPr="000B64BF">
        <w:rPr>
          <w:sz w:val="28"/>
          <w:szCs w:val="28"/>
        </w:rPr>
        <w:t>(вид деятельности производство щебня различных фракций)</w:t>
      </w:r>
      <w:r w:rsidRPr="000B64BF">
        <w:rPr>
          <w:sz w:val="28"/>
          <w:szCs w:val="28"/>
        </w:rPr>
        <w:t>.</w:t>
      </w:r>
    </w:p>
    <w:p w:rsidR="00AD755E" w:rsidRPr="00430FED" w:rsidRDefault="007E6346" w:rsidP="00AD755E">
      <w:pPr>
        <w:ind w:firstLine="709"/>
        <w:jc w:val="both"/>
        <w:rPr>
          <w:sz w:val="28"/>
          <w:szCs w:val="28"/>
        </w:rPr>
      </w:pPr>
      <w:r w:rsidRPr="001A2086">
        <w:rPr>
          <w:sz w:val="28"/>
          <w:szCs w:val="28"/>
        </w:rPr>
        <w:t xml:space="preserve">Следует отметить, что </w:t>
      </w:r>
      <w:r w:rsidR="00AD755E" w:rsidRPr="00430FED">
        <w:rPr>
          <w:sz w:val="28"/>
          <w:szCs w:val="28"/>
        </w:rPr>
        <w:t xml:space="preserve">подходы к формированию </w:t>
      </w:r>
      <w:r w:rsidR="00AD755E">
        <w:rPr>
          <w:sz w:val="28"/>
          <w:szCs w:val="28"/>
        </w:rPr>
        <w:t>местного</w:t>
      </w:r>
      <w:r w:rsidR="00AD755E" w:rsidRPr="00430FED">
        <w:rPr>
          <w:sz w:val="28"/>
          <w:szCs w:val="28"/>
        </w:rPr>
        <w:t xml:space="preserve"> бюджет</w:t>
      </w:r>
      <w:r w:rsidR="00AD755E">
        <w:rPr>
          <w:sz w:val="28"/>
          <w:szCs w:val="28"/>
        </w:rPr>
        <w:t>а</w:t>
      </w:r>
      <w:r w:rsidR="00AD755E" w:rsidRPr="00430FED">
        <w:rPr>
          <w:sz w:val="28"/>
          <w:szCs w:val="28"/>
        </w:rPr>
        <w:t xml:space="preserve"> на 20</w:t>
      </w:r>
      <w:r w:rsidR="00453C48">
        <w:rPr>
          <w:sz w:val="28"/>
          <w:szCs w:val="28"/>
        </w:rPr>
        <w:t>20</w:t>
      </w:r>
      <w:r w:rsidR="00E94B41">
        <w:rPr>
          <w:sz w:val="28"/>
          <w:szCs w:val="28"/>
        </w:rPr>
        <w:t>-202</w:t>
      </w:r>
      <w:r w:rsidR="00453C48">
        <w:rPr>
          <w:sz w:val="28"/>
          <w:szCs w:val="28"/>
        </w:rPr>
        <w:t>2</w:t>
      </w:r>
      <w:r w:rsidR="002A4546">
        <w:rPr>
          <w:sz w:val="28"/>
          <w:szCs w:val="28"/>
        </w:rPr>
        <w:t xml:space="preserve"> годы определены с учетом</w:t>
      </w:r>
      <w:r w:rsidR="00AD755E" w:rsidRPr="00430FED">
        <w:rPr>
          <w:sz w:val="28"/>
          <w:szCs w:val="28"/>
        </w:rPr>
        <w:t>:</w:t>
      </w:r>
    </w:p>
    <w:p w:rsidR="001A2086" w:rsidRPr="001A2086" w:rsidRDefault="001066CF" w:rsidP="001A2086">
      <w:pPr>
        <w:ind w:firstLine="709"/>
        <w:jc w:val="both"/>
        <w:rPr>
          <w:sz w:val="28"/>
          <w:szCs w:val="28"/>
        </w:rPr>
      </w:pPr>
      <w:r>
        <w:rPr>
          <w:sz w:val="28"/>
          <w:szCs w:val="28"/>
        </w:rPr>
        <w:t>-</w:t>
      </w:r>
      <w:r w:rsidR="002A4546">
        <w:rPr>
          <w:sz w:val="28"/>
          <w:szCs w:val="28"/>
        </w:rPr>
        <w:t>продолжения</w:t>
      </w:r>
      <w:r w:rsidR="001A2086" w:rsidRPr="001A2086">
        <w:rPr>
          <w:sz w:val="28"/>
          <w:szCs w:val="28"/>
        </w:rPr>
        <w:t xml:space="preserve"> работы по реализации мер, направленных на увеличение собственной доходной базы, в том числе за счет повышения бюджетной отдачи от использования объектов земельно-имущественного комплекса;</w:t>
      </w:r>
    </w:p>
    <w:p w:rsidR="001A2086" w:rsidRPr="001A2086" w:rsidRDefault="001066CF" w:rsidP="001A2086">
      <w:pPr>
        <w:ind w:firstLine="709"/>
        <w:jc w:val="both"/>
        <w:rPr>
          <w:sz w:val="28"/>
          <w:szCs w:val="28"/>
        </w:rPr>
      </w:pPr>
      <w:r>
        <w:rPr>
          <w:sz w:val="28"/>
          <w:szCs w:val="28"/>
        </w:rPr>
        <w:t>-</w:t>
      </w:r>
      <w:r w:rsidR="001A2086" w:rsidRPr="001A2086">
        <w:rPr>
          <w:sz w:val="28"/>
          <w:szCs w:val="28"/>
        </w:rPr>
        <w:t>продолжени</w:t>
      </w:r>
      <w:r w:rsidR="002A4546">
        <w:rPr>
          <w:sz w:val="28"/>
          <w:szCs w:val="28"/>
        </w:rPr>
        <w:t>я</w:t>
      </w:r>
      <w:r w:rsidR="001A2086" w:rsidRPr="001A2086">
        <w:rPr>
          <w:sz w:val="28"/>
          <w:szCs w:val="28"/>
        </w:rPr>
        <w:t xml:space="preserve"> работы по учету и анализу предоставляемых налоговых льгот (налоговых расходов);</w:t>
      </w:r>
    </w:p>
    <w:p w:rsidR="001A2086" w:rsidRPr="001A2086" w:rsidRDefault="001066CF" w:rsidP="001A2086">
      <w:pPr>
        <w:ind w:firstLine="709"/>
        <w:jc w:val="both"/>
        <w:rPr>
          <w:sz w:val="28"/>
          <w:szCs w:val="28"/>
        </w:rPr>
      </w:pPr>
      <w:r>
        <w:rPr>
          <w:sz w:val="28"/>
          <w:szCs w:val="28"/>
        </w:rPr>
        <w:t>-</w:t>
      </w:r>
      <w:r w:rsidR="001A2086" w:rsidRPr="001A2086">
        <w:rPr>
          <w:sz w:val="28"/>
          <w:szCs w:val="28"/>
        </w:rPr>
        <w:t>включени</w:t>
      </w:r>
      <w:r w:rsidR="002A4546">
        <w:rPr>
          <w:sz w:val="28"/>
          <w:szCs w:val="28"/>
        </w:rPr>
        <w:t>я</w:t>
      </w:r>
      <w:r w:rsidR="001A2086" w:rsidRPr="001A2086">
        <w:rPr>
          <w:sz w:val="28"/>
          <w:szCs w:val="28"/>
        </w:rPr>
        <w:t xml:space="preserve"> в бюджет в первоочередном порядке расходов на финансирование действующих расходных обязательств, отказ от неэффективных расходов;</w:t>
      </w:r>
    </w:p>
    <w:p w:rsidR="001A2086" w:rsidRDefault="001A2086" w:rsidP="001A2086">
      <w:pPr>
        <w:ind w:firstLine="709"/>
        <w:jc w:val="both"/>
        <w:rPr>
          <w:sz w:val="28"/>
          <w:szCs w:val="28"/>
        </w:rPr>
      </w:pPr>
    </w:p>
    <w:p w:rsidR="008C2CD6" w:rsidRPr="00523C11" w:rsidRDefault="00523C11" w:rsidP="00D7797A">
      <w:pPr>
        <w:rPr>
          <w:sz w:val="28"/>
          <w:szCs w:val="28"/>
        </w:rPr>
      </w:pPr>
      <w:r>
        <w:rPr>
          <w:sz w:val="28"/>
          <w:szCs w:val="28"/>
        </w:rPr>
        <w:t>Глав</w:t>
      </w:r>
      <w:r w:rsidR="00E94B41">
        <w:rPr>
          <w:sz w:val="28"/>
          <w:szCs w:val="28"/>
        </w:rPr>
        <w:t>а</w:t>
      </w:r>
      <w:r>
        <w:rPr>
          <w:sz w:val="28"/>
          <w:szCs w:val="28"/>
        </w:rPr>
        <w:t xml:space="preserve"> поселка     </w:t>
      </w:r>
      <w:r w:rsidR="00DB5BE7">
        <w:rPr>
          <w:sz w:val="28"/>
          <w:szCs w:val="28"/>
        </w:rPr>
        <w:t xml:space="preserve">                                     </w:t>
      </w:r>
      <w:r w:rsidR="001E37AB">
        <w:rPr>
          <w:sz w:val="28"/>
          <w:szCs w:val="28"/>
        </w:rPr>
        <w:t xml:space="preserve">                                    </w:t>
      </w:r>
      <w:r w:rsidR="00DB5BE7">
        <w:rPr>
          <w:sz w:val="28"/>
          <w:szCs w:val="28"/>
        </w:rPr>
        <w:t xml:space="preserve">    </w:t>
      </w:r>
      <w:r w:rsidR="00E94B41">
        <w:rPr>
          <w:sz w:val="28"/>
          <w:szCs w:val="28"/>
        </w:rPr>
        <w:t xml:space="preserve">      </w:t>
      </w:r>
      <w:r w:rsidR="00DB5BE7">
        <w:rPr>
          <w:sz w:val="28"/>
          <w:szCs w:val="28"/>
        </w:rPr>
        <w:t xml:space="preserve">  </w:t>
      </w:r>
      <w:r w:rsidR="00E94B41">
        <w:rPr>
          <w:sz w:val="28"/>
          <w:szCs w:val="28"/>
        </w:rPr>
        <w:t>Г. Г. Кузик</w:t>
      </w:r>
    </w:p>
    <w:sectPr w:rsidR="008C2CD6" w:rsidRPr="00523C11" w:rsidSect="00E40AAF">
      <w:pgSz w:w="11906" w:h="16838"/>
      <w:pgMar w:top="794" w:right="851" w:bottom="-31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810DD"/>
    <w:multiLevelType w:val="multilevel"/>
    <w:tmpl w:val="F7B46E30"/>
    <w:lvl w:ilvl="0">
      <w:start w:val="2"/>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4229D"/>
    <w:rsid w:val="000008FC"/>
    <w:rsid w:val="0000179F"/>
    <w:rsid w:val="000213B8"/>
    <w:rsid w:val="00023DD5"/>
    <w:rsid w:val="0002730D"/>
    <w:rsid w:val="000352E7"/>
    <w:rsid w:val="00035D82"/>
    <w:rsid w:val="0004357F"/>
    <w:rsid w:val="00044B4E"/>
    <w:rsid w:val="000465B7"/>
    <w:rsid w:val="00046B36"/>
    <w:rsid w:val="000511A4"/>
    <w:rsid w:val="000516DD"/>
    <w:rsid w:val="0005619B"/>
    <w:rsid w:val="000610FA"/>
    <w:rsid w:val="00065AD5"/>
    <w:rsid w:val="000735F2"/>
    <w:rsid w:val="000772DE"/>
    <w:rsid w:val="00087218"/>
    <w:rsid w:val="0008749C"/>
    <w:rsid w:val="0009735C"/>
    <w:rsid w:val="000A259C"/>
    <w:rsid w:val="000A68E5"/>
    <w:rsid w:val="000B64BF"/>
    <w:rsid w:val="000D22B2"/>
    <w:rsid w:val="000D2512"/>
    <w:rsid w:val="000E35C0"/>
    <w:rsid w:val="00102F4D"/>
    <w:rsid w:val="001066CF"/>
    <w:rsid w:val="0010761C"/>
    <w:rsid w:val="00113223"/>
    <w:rsid w:val="00114E8D"/>
    <w:rsid w:val="0012032B"/>
    <w:rsid w:val="0012364F"/>
    <w:rsid w:val="00124440"/>
    <w:rsid w:val="00130B69"/>
    <w:rsid w:val="00133A29"/>
    <w:rsid w:val="00134634"/>
    <w:rsid w:val="00135BA9"/>
    <w:rsid w:val="0014087A"/>
    <w:rsid w:val="0014170A"/>
    <w:rsid w:val="00142AC4"/>
    <w:rsid w:val="00143F40"/>
    <w:rsid w:val="00153637"/>
    <w:rsid w:val="00153778"/>
    <w:rsid w:val="00154796"/>
    <w:rsid w:val="00161ADE"/>
    <w:rsid w:val="00164D12"/>
    <w:rsid w:val="00174469"/>
    <w:rsid w:val="00176DD8"/>
    <w:rsid w:val="00182606"/>
    <w:rsid w:val="00186C30"/>
    <w:rsid w:val="00190F1A"/>
    <w:rsid w:val="00190F79"/>
    <w:rsid w:val="001A2086"/>
    <w:rsid w:val="001A365E"/>
    <w:rsid w:val="001A656E"/>
    <w:rsid w:val="001A7128"/>
    <w:rsid w:val="001B087C"/>
    <w:rsid w:val="001B1C1C"/>
    <w:rsid w:val="001C4915"/>
    <w:rsid w:val="001D0B8E"/>
    <w:rsid w:val="001D58D5"/>
    <w:rsid w:val="001E37AB"/>
    <w:rsid w:val="001F3674"/>
    <w:rsid w:val="001F713E"/>
    <w:rsid w:val="00201673"/>
    <w:rsid w:val="00206E1D"/>
    <w:rsid w:val="002124B2"/>
    <w:rsid w:val="00213A06"/>
    <w:rsid w:val="00213AB5"/>
    <w:rsid w:val="00217F52"/>
    <w:rsid w:val="002202B9"/>
    <w:rsid w:val="00231519"/>
    <w:rsid w:val="002417B4"/>
    <w:rsid w:val="00250914"/>
    <w:rsid w:val="002531AA"/>
    <w:rsid w:val="0026216B"/>
    <w:rsid w:val="002638E3"/>
    <w:rsid w:val="00264748"/>
    <w:rsid w:val="00265299"/>
    <w:rsid w:val="002729B0"/>
    <w:rsid w:val="00274D16"/>
    <w:rsid w:val="00274EDD"/>
    <w:rsid w:val="00280710"/>
    <w:rsid w:val="00281D06"/>
    <w:rsid w:val="002860AC"/>
    <w:rsid w:val="0029183E"/>
    <w:rsid w:val="00292D58"/>
    <w:rsid w:val="002A4546"/>
    <w:rsid w:val="002B592F"/>
    <w:rsid w:val="002C0AC8"/>
    <w:rsid w:val="002C4B42"/>
    <w:rsid w:val="002C77B9"/>
    <w:rsid w:val="002D01FA"/>
    <w:rsid w:val="002D0205"/>
    <w:rsid w:val="002D766F"/>
    <w:rsid w:val="002D7E98"/>
    <w:rsid w:val="002F0BC7"/>
    <w:rsid w:val="002F17F4"/>
    <w:rsid w:val="002F1CEE"/>
    <w:rsid w:val="002F2A5F"/>
    <w:rsid w:val="002F7807"/>
    <w:rsid w:val="0030217B"/>
    <w:rsid w:val="00311762"/>
    <w:rsid w:val="0031614C"/>
    <w:rsid w:val="003163E8"/>
    <w:rsid w:val="00322A9C"/>
    <w:rsid w:val="00324682"/>
    <w:rsid w:val="0033290C"/>
    <w:rsid w:val="00332A2B"/>
    <w:rsid w:val="0033653E"/>
    <w:rsid w:val="00337105"/>
    <w:rsid w:val="00344B81"/>
    <w:rsid w:val="00352BED"/>
    <w:rsid w:val="0035530E"/>
    <w:rsid w:val="0036157C"/>
    <w:rsid w:val="00361EAB"/>
    <w:rsid w:val="00364F28"/>
    <w:rsid w:val="00372F08"/>
    <w:rsid w:val="00373087"/>
    <w:rsid w:val="00374F2D"/>
    <w:rsid w:val="00384D7B"/>
    <w:rsid w:val="00384FFA"/>
    <w:rsid w:val="00390B31"/>
    <w:rsid w:val="00394460"/>
    <w:rsid w:val="00395526"/>
    <w:rsid w:val="003A1C18"/>
    <w:rsid w:val="003A1FD7"/>
    <w:rsid w:val="003B06BD"/>
    <w:rsid w:val="003B3CA0"/>
    <w:rsid w:val="003B496D"/>
    <w:rsid w:val="003B7016"/>
    <w:rsid w:val="003C186E"/>
    <w:rsid w:val="003C4072"/>
    <w:rsid w:val="003C54F1"/>
    <w:rsid w:val="003E5F42"/>
    <w:rsid w:val="003E7F97"/>
    <w:rsid w:val="003F1D88"/>
    <w:rsid w:val="003F21C5"/>
    <w:rsid w:val="003F2885"/>
    <w:rsid w:val="003F615F"/>
    <w:rsid w:val="0040001E"/>
    <w:rsid w:val="00406F30"/>
    <w:rsid w:val="00407340"/>
    <w:rsid w:val="004120BB"/>
    <w:rsid w:val="00414BC3"/>
    <w:rsid w:val="00430FED"/>
    <w:rsid w:val="0043241E"/>
    <w:rsid w:val="00434B14"/>
    <w:rsid w:val="004377A4"/>
    <w:rsid w:val="00441F28"/>
    <w:rsid w:val="00453C48"/>
    <w:rsid w:val="004725D6"/>
    <w:rsid w:val="0047263E"/>
    <w:rsid w:val="00492D89"/>
    <w:rsid w:val="00492F4C"/>
    <w:rsid w:val="00494096"/>
    <w:rsid w:val="00495383"/>
    <w:rsid w:val="0049796A"/>
    <w:rsid w:val="004A0413"/>
    <w:rsid w:val="004A3CAD"/>
    <w:rsid w:val="004A4339"/>
    <w:rsid w:val="004A58D9"/>
    <w:rsid w:val="004A77E3"/>
    <w:rsid w:val="004A7E84"/>
    <w:rsid w:val="004B3150"/>
    <w:rsid w:val="004B4406"/>
    <w:rsid w:val="004B4FD8"/>
    <w:rsid w:val="004B5FB4"/>
    <w:rsid w:val="004C0ED0"/>
    <w:rsid w:val="004C1CBB"/>
    <w:rsid w:val="004C3ABB"/>
    <w:rsid w:val="004C64D7"/>
    <w:rsid w:val="004D49BA"/>
    <w:rsid w:val="004D5A97"/>
    <w:rsid w:val="004D66EA"/>
    <w:rsid w:val="004E196F"/>
    <w:rsid w:val="004E4105"/>
    <w:rsid w:val="004E4726"/>
    <w:rsid w:val="004F7D36"/>
    <w:rsid w:val="00500D83"/>
    <w:rsid w:val="00503C6B"/>
    <w:rsid w:val="005120DA"/>
    <w:rsid w:val="0051772A"/>
    <w:rsid w:val="00523C11"/>
    <w:rsid w:val="00526A90"/>
    <w:rsid w:val="00537A50"/>
    <w:rsid w:val="00544BC2"/>
    <w:rsid w:val="005451A9"/>
    <w:rsid w:val="00545FD1"/>
    <w:rsid w:val="00547B55"/>
    <w:rsid w:val="005555A0"/>
    <w:rsid w:val="005560CB"/>
    <w:rsid w:val="00562814"/>
    <w:rsid w:val="00577B9A"/>
    <w:rsid w:val="00580008"/>
    <w:rsid w:val="00581790"/>
    <w:rsid w:val="00587355"/>
    <w:rsid w:val="00590EBF"/>
    <w:rsid w:val="00596818"/>
    <w:rsid w:val="005A0CE6"/>
    <w:rsid w:val="005B41C0"/>
    <w:rsid w:val="005B454B"/>
    <w:rsid w:val="005B5F78"/>
    <w:rsid w:val="005C0ED8"/>
    <w:rsid w:val="005C1F9C"/>
    <w:rsid w:val="005C4D44"/>
    <w:rsid w:val="005D6165"/>
    <w:rsid w:val="005D718D"/>
    <w:rsid w:val="005D7FB2"/>
    <w:rsid w:val="005E38D9"/>
    <w:rsid w:val="00603AFB"/>
    <w:rsid w:val="00610721"/>
    <w:rsid w:val="00612918"/>
    <w:rsid w:val="00622AC8"/>
    <w:rsid w:val="006237B1"/>
    <w:rsid w:val="0062508F"/>
    <w:rsid w:val="006460C1"/>
    <w:rsid w:val="00651749"/>
    <w:rsid w:val="0065203F"/>
    <w:rsid w:val="0065211E"/>
    <w:rsid w:val="00652B7C"/>
    <w:rsid w:val="00655415"/>
    <w:rsid w:val="00657E11"/>
    <w:rsid w:val="006653B2"/>
    <w:rsid w:val="00666ACA"/>
    <w:rsid w:val="006802A9"/>
    <w:rsid w:val="00680953"/>
    <w:rsid w:val="00682D82"/>
    <w:rsid w:val="006834C6"/>
    <w:rsid w:val="00685B6A"/>
    <w:rsid w:val="00686485"/>
    <w:rsid w:val="00687C2B"/>
    <w:rsid w:val="00694421"/>
    <w:rsid w:val="006979D7"/>
    <w:rsid w:val="006A17CE"/>
    <w:rsid w:val="006B3449"/>
    <w:rsid w:val="006B4229"/>
    <w:rsid w:val="006B5336"/>
    <w:rsid w:val="006C4F7C"/>
    <w:rsid w:val="006C78DA"/>
    <w:rsid w:val="006D200B"/>
    <w:rsid w:val="006D30E0"/>
    <w:rsid w:val="006E4DCF"/>
    <w:rsid w:val="006E5142"/>
    <w:rsid w:val="006F2F59"/>
    <w:rsid w:val="006F316C"/>
    <w:rsid w:val="006F637C"/>
    <w:rsid w:val="00701602"/>
    <w:rsid w:val="00705CF7"/>
    <w:rsid w:val="0070624E"/>
    <w:rsid w:val="007318CF"/>
    <w:rsid w:val="007359DA"/>
    <w:rsid w:val="00744BC8"/>
    <w:rsid w:val="00752811"/>
    <w:rsid w:val="00752BFB"/>
    <w:rsid w:val="007530DA"/>
    <w:rsid w:val="00765AB2"/>
    <w:rsid w:val="007668A6"/>
    <w:rsid w:val="007733BE"/>
    <w:rsid w:val="00773530"/>
    <w:rsid w:val="00777EF4"/>
    <w:rsid w:val="00781E94"/>
    <w:rsid w:val="0078694B"/>
    <w:rsid w:val="00797DDA"/>
    <w:rsid w:val="007A30C7"/>
    <w:rsid w:val="007B32AB"/>
    <w:rsid w:val="007B5A1A"/>
    <w:rsid w:val="007C33D7"/>
    <w:rsid w:val="007C4C07"/>
    <w:rsid w:val="007D01D0"/>
    <w:rsid w:val="007D2723"/>
    <w:rsid w:val="007D4F5E"/>
    <w:rsid w:val="007D6697"/>
    <w:rsid w:val="007E4936"/>
    <w:rsid w:val="007E6346"/>
    <w:rsid w:val="007F0400"/>
    <w:rsid w:val="007F04E1"/>
    <w:rsid w:val="007F3A7A"/>
    <w:rsid w:val="007F4BF1"/>
    <w:rsid w:val="00800F64"/>
    <w:rsid w:val="00801FA8"/>
    <w:rsid w:val="0080309E"/>
    <w:rsid w:val="00806A19"/>
    <w:rsid w:val="008219DC"/>
    <w:rsid w:val="00831D56"/>
    <w:rsid w:val="00834D46"/>
    <w:rsid w:val="00834E58"/>
    <w:rsid w:val="00841F58"/>
    <w:rsid w:val="00842361"/>
    <w:rsid w:val="008466A6"/>
    <w:rsid w:val="00847DD5"/>
    <w:rsid w:val="00850930"/>
    <w:rsid w:val="008538CD"/>
    <w:rsid w:val="00856668"/>
    <w:rsid w:val="008720B3"/>
    <w:rsid w:val="0087707B"/>
    <w:rsid w:val="0088530F"/>
    <w:rsid w:val="00892A57"/>
    <w:rsid w:val="008A0B05"/>
    <w:rsid w:val="008A2B59"/>
    <w:rsid w:val="008A7D7B"/>
    <w:rsid w:val="008B56DF"/>
    <w:rsid w:val="008C0204"/>
    <w:rsid w:val="008C2CD6"/>
    <w:rsid w:val="008C3763"/>
    <w:rsid w:val="008D00A3"/>
    <w:rsid w:val="008D09D4"/>
    <w:rsid w:val="008D2C87"/>
    <w:rsid w:val="008D775C"/>
    <w:rsid w:val="008E5852"/>
    <w:rsid w:val="008F7A9E"/>
    <w:rsid w:val="00903BFE"/>
    <w:rsid w:val="00907F48"/>
    <w:rsid w:val="0091292B"/>
    <w:rsid w:val="009137AE"/>
    <w:rsid w:val="0091393B"/>
    <w:rsid w:val="00917971"/>
    <w:rsid w:val="00925A6C"/>
    <w:rsid w:val="00925DBB"/>
    <w:rsid w:val="009335F1"/>
    <w:rsid w:val="00934A97"/>
    <w:rsid w:val="00942C62"/>
    <w:rsid w:val="00951578"/>
    <w:rsid w:val="00953F28"/>
    <w:rsid w:val="00953FE9"/>
    <w:rsid w:val="00956D45"/>
    <w:rsid w:val="00963E55"/>
    <w:rsid w:val="00964C39"/>
    <w:rsid w:val="009734C2"/>
    <w:rsid w:val="00974DCF"/>
    <w:rsid w:val="00983B82"/>
    <w:rsid w:val="009852E7"/>
    <w:rsid w:val="0099337A"/>
    <w:rsid w:val="009A001B"/>
    <w:rsid w:val="009A3838"/>
    <w:rsid w:val="009B1ADE"/>
    <w:rsid w:val="009C261E"/>
    <w:rsid w:val="009D0B8C"/>
    <w:rsid w:val="009E400C"/>
    <w:rsid w:val="009E4967"/>
    <w:rsid w:val="009E70E6"/>
    <w:rsid w:val="00A03FCD"/>
    <w:rsid w:val="00A04636"/>
    <w:rsid w:val="00A079BB"/>
    <w:rsid w:val="00A11658"/>
    <w:rsid w:val="00A13ED0"/>
    <w:rsid w:val="00A2072F"/>
    <w:rsid w:val="00A33574"/>
    <w:rsid w:val="00A35EC5"/>
    <w:rsid w:val="00A3718B"/>
    <w:rsid w:val="00A37E0F"/>
    <w:rsid w:val="00A415E7"/>
    <w:rsid w:val="00A44E79"/>
    <w:rsid w:val="00A530AC"/>
    <w:rsid w:val="00A54778"/>
    <w:rsid w:val="00A54BD2"/>
    <w:rsid w:val="00A64825"/>
    <w:rsid w:val="00A65D12"/>
    <w:rsid w:val="00A7100F"/>
    <w:rsid w:val="00A728EA"/>
    <w:rsid w:val="00A74B76"/>
    <w:rsid w:val="00A74D5A"/>
    <w:rsid w:val="00A833C7"/>
    <w:rsid w:val="00A8353B"/>
    <w:rsid w:val="00A85AF1"/>
    <w:rsid w:val="00A87A71"/>
    <w:rsid w:val="00A906C8"/>
    <w:rsid w:val="00A944DB"/>
    <w:rsid w:val="00A955B2"/>
    <w:rsid w:val="00A96F44"/>
    <w:rsid w:val="00A97BE6"/>
    <w:rsid w:val="00AA326D"/>
    <w:rsid w:val="00AA36DD"/>
    <w:rsid w:val="00AC1594"/>
    <w:rsid w:val="00AC27D2"/>
    <w:rsid w:val="00AC68C4"/>
    <w:rsid w:val="00AD0380"/>
    <w:rsid w:val="00AD755E"/>
    <w:rsid w:val="00AE153F"/>
    <w:rsid w:val="00AE3546"/>
    <w:rsid w:val="00AE3D80"/>
    <w:rsid w:val="00AE575D"/>
    <w:rsid w:val="00B0142A"/>
    <w:rsid w:val="00B03A99"/>
    <w:rsid w:val="00B042B4"/>
    <w:rsid w:val="00B04845"/>
    <w:rsid w:val="00B063F0"/>
    <w:rsid w:val="00B110BF"/>
    <w:rsid w:val="00B24FF4"/>
    <w:rsid w:val="00B3563A"/>
    <w:rsid w:val="00B47AEA"/>
    <w:rsid w:val="00B5629D"/>
    <w:rsid w:val="00B67A8E"/>
    <w:rsid w:val="00B739ED"/>
    <w:rsid w:val="00B8083D"/>
    <w:rsid w:val="00B82C14"/>
    <w:rsid w:val="00B90968"/>
    <w:rsid w:val="00B91AD0"/>
    <w:rsid w:val="00BA0D16"/>
    <w:rsid w:val="00BA337E"/>
    <w:rsid w:val="00BB3247"/>
    <w:rsid w:val="00BB4C93"/>
    <w:rsid w:val="00BB728A"/>
    <w:rsid w:val="00BC0F43"/>
    <w:rsid w:val="00BC0FED"/>
    <w:rsid w:val="00BC24AE"/>
    <w:rsid w:val="00BD0A7D"/>
    <w:rsid w:val="00BD0C8A"/>
    <w:rsid w:val="00BD4FCD"/>
    <w:rsid w:val="00BD5158"/>
    <w:rsid w:val="00BD5436"/>
    <w:rsid w:val="00BD5902"/>
    <w:rsid w:val="00BF2BAE"/>
    <w:rsid w:val="00BF5CB9"/>
    <w:rsid w:val="00C05651"/>
    <w:rsid w:val="00C11027"/>
    <w:rsid w:val="00C22DB5"/>
    <w:rsid w:val="00C23B65"/>
    <w:rsid w:val="00C31C7B"/>
    <w:rsid w:val="00C31DDA"/>
    <w:rsid w:val="00C349F9"/>
    <w:rsid w:val="00C34E97"/>
    <w:rsid w:val="00C43642"/>
    <w:rsid w:val="00C475A8"/>
    <w:rsid w:val="00C5155C"/>
    <w:rsid w:val="00C530F3"/>
    <w:rsid w:val="00C64355"/>
    <w:rsid w:val="00C660A1"/>
    <w:rsid w:val="00C7183C"/>
    <w:rsid w:val="00C76C82"/>
    <w:rsid w:val="00C77AE4"/>
    <w:rsid w:val="00C87F9E"/>
    <w:rsid w:val="00C92694"/>
    <w:rsid w:val="00C94E63"/>
    <w:rsid w:val="00CA4850"/>
    <w:rsid w:val="00CB14D2"/>
    <w:rsid w:val="00CB7745"/>
    <w:rsid w:val="00CB7EB3"/>
    <w:rsid w:val="00CC70FC"/>
    <w:rsid w:val="00CC799B"/>
    <w:rsid w:val="00CD64E8"/>
    <w:rsid w:val="00D01859"/>
    <w:rsid w:val="00D04A76"/>
    <w:rsid w:val="00D05D15"/>
    <w:rsid w:val="00D1040B"/>
    <w:rsid w:val="00D10449"/>
    <w:rsid w:val="00D10C5E"/>
    <w:rsid w:val="00D139D1"/>
    <w:rsid w:val="00D13D81"/>
    <w:rsid w:val="00D14B57"/>
    <w:rsid w:val="00D17F12"/>
    <w:rsid w:val="00D22EAD"/>
    <w:rsid w:val="00D25CC4"/>
    <w:rsid w:val="00D435FE"/>
    <w:rsid w:val="00D44B8C"/>
    <w:rsid w:val="00D50FAF"/>
    <w:rsid w:val="00D54688"/>
    <w:rsid w:val="00D60107"/>
    <w:rsid w:val="00D62167"/>
    <w:rsid w:val="00D62247"/>
    <w:rsid w:val="00D626CD"/>
    <w:rsid w:val="00D636C3"/>
    <w:rsid w:val="00D7081E"/>
    <w:rsid w:val="00D72A28"/>
    <w:rsid w:val="00D73693"/>
    <w:rsid w:val="00D7797A"/>
    <w:rsid w:val="00D83950"/>
    <w:rsid w:val="00D9395E"/>
    <w:rsid w:val="00D96FEA"/>
    <w:rsid w:val="00DA4B99"/>
    <w:rsid w:val="00DA4DB6"/>
    <w:rsid w:val="00DB5BE7"/>
    <w:rsid w:val="00DC35B2"/>
    <w:rsid w:val="00DC3E56"/>
    <w:rsid w:val="00DD1017"/>
    <w:rsid w:val="00DD79AD"/>
    <w:rsid w:val="00DE0901"/>
    <w:rsid w:val="00DE6607"/>
    <w:rsid w:val="00DF1248"/>
    <w:rsid w:val="00E1008D"/>
    <w:rsid w:val="00E265FE"/>
    <w:rsid w:val="00E40AAF"/>
    <w:rsid w:val="00E4229D"/>
    <w:rsid w:val="00E4508B"/>
    <w:rsid w:val="00E4685E"/>
    <w:rsid w:val="00E469BF"/>
    <w:rsid w:val="00E527EE"/>
    <w:rsid w:val="00E533B1"/>
    <w:rsid w:val="00E5583A"/>
    <w:rsid w:val="00E61053"/>
    <w:rsid w:val="00E65F11"/>
    <w:rsid w:val="00E823B5"/>
    <w:rsid w:val="00E82ECD"/>
    <w:rsid w:val="00E868AB"/>
    <w:rsid w:val="00E87D08"/>
    <w:rsid w:val="00E945A6"/>
    <w:rsid w:val="00E94B41"/>
    <w:rsid w:val="00E95ECC"/>
    <w:rsid w:val="00EB31CD"/>
    <w:rsid w:val="00EC05A4"/>
    <w:rsid w:val="00EC374D"/>
    <w:rsid w:val="00EC7884"/>
    <w:rsid w:val="00ED2662"/>
    <w:rsid w:val="00ED34BD"/>
    <w:rsid w:val="00EE204B"/>
    <w:rsid w:val="00EE4293"/>
    <w:rsid w:val="00EF14B7"/>
    <w:rsid w:val="00EF14D7"/>
    <w:rsid w:val="00F061A3"/>
    <w:rsid w:val="00F104E2"/>
    <w:rsid w:val="00F2159A"/>
    <w:rsid w:val="00F21BF3"/>
    <w:rsid w:val="00F26CFD"/>
    <w:rsid w:val="00F3027D"/>
    <w:rsid w:val="00F34092"/>
    <w:rsid w:val="00F431FB"/>
    <w:rsid w:val="00F55219"/>
    <w:rsid w:val="00F61078"/>
    <w:rsid w:val="00F6624C"/>
    <w:rsid w:val="00F66698"/>
    <w:rsid w:val="00F73374"/>
    <w:rsid w:val="00F77936"/>
    <w:rsid w:val="00F77C96"/>
    <w:rsid w:val="00F8586F"/>
    <w:rsid w:val="00F939EC"/>
    <w:rsid w:val="00F946EA"/>
    <w:rsid w:val="00F971F3"/>
    <w:rsid w:val="00FA7D94"/>
    <w:rsid w:val="00FB1D89"/>
    <w:rsid w:val="00FB52DD"/>
    <w:rsid w:val="00FB72F6"/>
    <w:rsid w:val="00FC00D4"/>
    <w:rsid w:val="00FD1277"/>
    <w:rsid w:val="00FD468E"/>
    <w:rsid w:val="00FE0038"/>
    <w:rsid w:val="00FE78D2"/>
    <w:rsid w:val="00FF6036"/>
    <w:rsid w:val="00FF63B7"/>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263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04A76"/>
    <w:rPr>
      <w:rFonts w:ascii="Tahoma" w:hAnsi="Tahoma" w:cs="Tahoma"/>
      <w:sz w:val="16"/>
      <w:szCs w:val="16"/>
    </w:rPr>
  </w:style>
  <w:style w:type="character" w:customStyle="1" w:styleId="a4">
    <w:name w:val="Текст выноски Знак"/>
    <w:basedOn w:val="a0"/>
    <w:link w:val="a3"/>
    <w:rsid w:val="00D04A76"/>
    <w:rPr>
      <w:rFonts w:ascii="Tahoma" w:hAnsi="Tahoma" w:cs="Tahoma"/>
      <w:sz w:val="16"/>
      <w:szCs w:val="16"/>
    </w:rPr>
  </w:style>
  <w:style w:type="paragraph" w:customStyle="1" w:styleId="CharChar1">
    <w:name w:val="Char Char1 Знак Знак Знак"/>
    <w:basedOn w:val="a"/>
    <w:uiPriority w:val="99"/>
    <w:rsid w:val="00694421"/>
    <w:pPr>
      <w:widowControl w:val="0"/>
      <w:overflowPunct w:val="0"/>
      <w:autoSpaceDE w:val="0"/>
      <w:autoSpaceDN w:val="0"/>
      <w:adjustRightInd w:val="0"/>
      <w:spacing w:line="360" w:lineRule="atLeast"/>
      <w:jc w:val="both"/>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04A76"/>
    <w:rPr>
      <w:rFonts w:ascii="Tahoma" w:hAnsi="Tahoma" w:cs="Tahoma"/>
      <w:sz w:val="16"/>
      <w:szCs w:val="16"/>
    </w:rPr>
  </w:style>
  <w:style w:type="character" w:customStyle="1" w:styleId="a4">
    <w:name w:val="Текст выноски Знак"/>
    <w:basedOn w:val="a0"/>
    <w:link w:val="a3"/>
    <w:rsid w:val="00D04A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E8DF5-1738-4D83-9174-E56BCABAF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Pages>
  <Words>2042</Words>
  <Characters>11644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550</cp:revision>
  <cp:lastPrinted>2019-11-14T02:36:00Z</cp:lastPrinted>
  <dcterms:created xsi:type="dcterms:W3CDTF">2011-12-19T06:01:00Z</dcterms:created>
  <dcterms:modified xsi:type="dcterms:W3CDTF">2019-11-14T02:38:00Z</dcterms:modified>
</cp:coreProperties>
</file>