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BF081C">
                  <w:pPr>
                    <w:jc w:val="center"/>
                    <w:rPr>
                      <w:sz w:val="28"/>
                      <w:szCs w:val="28"/>
                    </w:rPr>
                  </w:pPr>
                  <w:r w:rsidRPr="00BF081C">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05pt;height:100.4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0F583C">
                  <w:pPr>
                    <w:jc w:val="center"/>
                    <w:rPr>
                      <w:vanish/>
                      <w:sz w:val="28"/>
                      <w:szCs w:val="28"/>
                    </w:rPr>
                  </w:pPr>
                  <w:r>
                    <w:rPr>
                      <w:sz w:val="28"/>
                      <w:szCs w:val="28"/>
                    </w:rPr>
                    <w:t xml:space="preserve">№ </w:t>
                  </w:r>
                  <w:r w:rsidR="000F583C">
                    <w:rPr>
                      <w:sz w:val="28"/>
                      <w:szCs w:val="28"/>
                    </w:rPr>
                    <w:t>8</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E56C23">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E56C23">
                    <w:rPr>
                      <w:sz w:val="28"/>
                      <w:szCs w:val="28"/>
                    </w:rPr>
                    <w:t>29 апреля</w:t>
                  </w:r>
                  <w:r w:rsidR="00D81AE1">
                    <w:rPr>
                      <w:sz w:val="28"/>
                      <w:szCs w:val="28"/>
                    </w:rPr>
                    <w:t xml:space="preserve"> </w:t>
                  </w:r>
                  <w:r w:rsidR="00011E2E">
                    <w:rPr>
                      <w:sz w:val="28"/>
                      <w:szCs w:val="28"/>
                    </w:rPr>
                    <w:t>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5F1641" w:rsidRPr="005F1641" w:rsidRDefault="005F1641" w:rsidP="005F1641">
      <w:pPr>
        <w:jc w:val="center"/>
        <w:rPr>
          <w:sz w:val="18"/>
          <w:szCs w:val="18"/>
        </w:rPr>
      </w:pPr>
      <w:r w:rsidRPr="005F1641">
        <w:rPr>
          <w:sz w:val="18"/>
          <w:szCs w:val="18"/>
        </w:rPr>
        <w:lastRenderedPageBreak/>
        <w:t>БОЛЬШЕИРБИНСКИЙ ПОСЕЛКОВЫЙ СОВЕТ ДЕПУТАТОВ</w:t>
      </w:r>
    </w:p>
    <w:p w:rsidR="005F1641" w:rsidRPr="005F1641" w:rsidRDefault="005F1641" w:rsidP="005F1641">
      <w:pPr>
        <w:jc w:val="center"/>
        <w:rPr>
          <w:sz w:val="18"/>
          <w:szCs w:val="18"/>
        </w:rPr>
      </w:pPr>
      <w:r w:rsidRPr="005F1641">
        <w:rPr>
          <w:sz w:val="18"/>
          <w:szCs w:val="18"/>
        </w:rPr>
        <w:t>КУРАГИНСКИЙ РАЙОН</w:t>
      </w:r>
    </w:p>
    <w:p w:rsidR="005F1641" w:rsidRPr="005F1641" w:rsidRDefault="005F1641" w:rsidP="005F1641">
      <w:pPr>
        <w:jc w:val="center"/>
        <w:rPr>
          <w:sz w:val="18"/>
          <w:szCs w:val="18"/>
        </w:rPr>
      </w:pPr>
      <w:r w:rsidRPr="005F1641">
        <w:rPr>
          <w:sz w:val="18"/>
          <w:szCs w:val="18"/>
        </w:rPr>
        <w:t>КРАСНОЯРСКИЙ КРАЙ</w:t>
      </w:r>
    </w:p>
    <w:p w:rsidR="005F1641" w:rsidRPr="005F1641" w:rsidRDefault="005F1641" w:rsidP="005F1641">
      <w:pPr>
        <w:jc w:val="center"/>
        <w:rPr>
          <w:sz w:val="18"/>
          <w:szCs w:val="18"/>
        </w:rPr>
      </w:pPr>
      <w:proofErr w:type="gramStart"/>
      <w:r w:rsidRPr="005F1641">
        <w:rPr>
          <w:sz w:val="18"/>
          <w:szCs w:val="18"/>
        </w:rPr>
        <w:t>Р</w:t>
      </w:r>
      <w:proofErr w:type="gramEnd"/>
      <w:r w:rsidRPr="005F1641">
        <w:rPr>
          <w:sz w:val="18"/>
          <w:szCs w:val="18"/>
        </w:rPr>
        <w:t xml:space="preserve"> Е Ш Е Н И Е</w:t>
      </w:r>
    </w:p>
    <w:p w:rsidR="005F1641" w:rsidRPr="005F1641" w:rsidRDefault="005F1641" w:rsidP="005F1641">
      <w:pPr>
        <w:jc w:val="both"/>
        <w:rPr>
          <w:sz w:val="18"/>
          <w:szCs w:val="18"/>
        </w:rPr>
      </w:pPr>
      <w:r w:rsidRPr="005F1641">
        <w:rPr>
          <w:sz w:val="18"/>
          <w:szCs w:val="18"/>
        </w:rPr>
        <w:t xml:space="preserve">21.04.2022      </w:t>
      </w:r>
      <w:r>
        <w:rPr>
          <w:sz w:val="18"/>
          <w:szCs w:val="18"/>
        </w:rPr>
        <w:t xml:space="preserve"> </w:t>
      </w:r>
      <w:r w:rsidRPr="005F1641">
        <w:rPr>
          <w:sz w:val="18"/>
          <w:szCs w:val="18"/>
        </w:rPr>
        <w:t xml:space="preserve">  </w:t>
      </w:r>
      <w:proofErr w:type="spellStart"/>
      <w:r w:rsidRPr="005F1641">
        <w:rPr>
          <w:sz w:val="18"/>
          <w:szCs w:val="18"/>
        </w:rPr>
        <w:t>пгт</w:t>
      </w:r>
      <w:proofErr w:type="spellEnd"/>
      <w:r w:rsidRPr="005F1641">
        <w:rPr>
          <w:sz w:val="18"/>
          <w:szCs w:val="18"/>
        </w:rPr>
        <w:t xml:space="preserve"> Большая Ирба      № 14-66 </w:t>
      </w:r>
      <w:proofErr w:type="spellStart"/>
      <w:proofErr w:type="gramStart"/>
      <w:r w:rsidRPr="005F1641">
        <w:rPr>
          <w:sz w:val="18"/>
          <w:szCs w:val="18"/>
        </w:rPr>
        <w:t>р</w:t>
      </w:r>
      <w:proofErr w:type="spellEnd"/>
      <w:proofErr w:type="gramEnd"/>
    </w:p>
    <w:p w:rsidR="005F1641" w:rsidRPr="005F1641" w:rsidRDefault="005F1641" w:rsidP="005F1641">
      <w:pPr>
        <w:rPr>
          <w:sz w:val="18"/>
          <w:szCs w:val="18"/>
        </w:rPr>
      </w:pPr>
      <w:r w:rsidRPr="005F1641">
        <w:rPr>
          <w:sz w:val="18"/>
          <w:szCs w:val="18"/>
        </w:rPr>
        <w:t xml:space="preserve">Об утверждении формы проведения </w:t>
      </w:r>
    </w:p>
    <w:p w:rsidR="005F1641" w:rsidRPr="005F1641" w:rsidRDefault="005F1641" w:rsidP="005F1641">
      <w:pPr>
        <w:rPr>
          <w:sz w:val="18"/>
          <w:szCs w:val="18"/>
        </w:rPr>
      </w:pPr>
      <w:r w:rsidRPr="005F1641">
        <w:rPr>
          <w:sz w:val="18"/>
          <w:szCs w:val="18"/>
        </w:rPr>
        <w:t xml:space="preserve">и даты отчета Главы поселка </w:t>
      </w:r>
      <w:proofErr w:type="gramStart"/>
      <w:r w:rsidRPr="005F1641">
        <w:rPr>
          <w:sz w:val="18"/>
          <w:szCs w:val="18"/>
        </w:rPr>
        <w:t>об</w:t>
      </w:r>
      <w:proofErr w:type="gramEnd"/>
      <w:r w:rsidRPr="005F1641">
        <w:rPr>
          <w:sz w:val="18"/>
          <w:szCs w:val="18"/>
        </w:rPr>
        <w:t xml:space="preserve"> </w:t>
      </w:r>
    </w:p>
    <w:p w:rsidR="005F1641" w:rsidRPr="005F1641" w:rsidRDefault="005F1641" w:rsidP="005F1641">
      <w:pPr>
        <w:rPr>
          <w:sz w:val="18"/>
          <w:szCs w:val="18"/>
        </w:rPr>
      </w:pPr>
      <w:proofErr w:type="gramStart"/>
      <w:r w:rsidRPr="005F1641">
        <w:rPr>
          <w:sz w:val="18"/>
          <w:szCs w:val="18"/>
        </w:rPr>
        <w:t>исполнении</w:t>
      </w:r>
      <w:proofErr w:type="gramEnd"/>
      <w:r w:rsidRPr="005F1641">
        <w:rPr>
          <w:sz w:val="18"/>
          <w:szCs w:val="18"/>
        </w:rPr>
        <w:t xml:space="preserve"> местного бюджета за 2021 год </w:t>
      </w:r>
    </w:p>
    <w:p w:rsidR="005F1641" w:rsidRPr="005F1641" w:rsidRDefault="005F1641" w:rsidP="005F1641">
      <w:pPr>
        <w:rPr>
          <w:sz w:val="18"/>
          <w:szCs w:val="18"/>
        </w:rPr>
      </w:pPr>
      <w:r w:rsidRPr="005F1641">
        <w:rPr>
          <w:sz w:val="18"/>
          <w:szCs w:val="18"/>
        </w:rPr>
        <w:t>и плановый период 2022-2023 годов</w:t>
      </w:r>
    </w:p>
    <w:p w:rsidR="005F1641" w:rsidRPr="005F1641" w:rsidRDefault="005F1641" w:rsidP="005F1641">
      <w:pPr>
        <w:ind w:firstLine="709"/>
        <w:jc w:val="both"/>
        <w:rPr>
          <w:sz w:val="18"/>
          <w:szCs w:val="18"/>
        </w:rPr>
      </w:pPr>
      <w:r w:rsidRPr="005F1641">
        <w:rPr>
          <w:sz w:val="18"/>
          <w:szCs w:val="18"/>
        </w:rPr>
        <w:t xml:space="preserve">В соответствии с п.13.1 ст. 14 гл. 3, с п. 2 ст. 38 гл. 7 Устава муниципального образования поселок </w:t>
      </w:r>
      <w:proofErr w:type="gramStart"/>
      <w:r w:rsidRPr="005F1641">
        <w:rPr>
          <w:sz w:val="18"/>
          <w:szCs w:val="18"/>
        </w:rPr>
        <w:t>Большая</w:t>
      </w:r>
      <w:proofErr w:type="gramEnd"/>
      <w:r w:rsidRPr="005F1641">
        <w:rPr>
          <w:sz w:val="18"/>
          <w:szCs w:val="18"/>
        </w:rPr>
        <w:t xml:space="preserve"> Ирба Курагинского района, Большеирбинский поселковый Совет депутатов РЕШИЛ:</w:t>
      </w:r>
    </w:p>
    <w:p w:rsidR="005F1641" w:rsidRPr="005F1641" w:rsidRDefault="005F1641" w:rsidP="005F1641">
      <w:pPr>
        <w:ind w:firstLine="709"/>
        <w:jc w:val="both"/>
        <w:rPr>
          <w:sz w:val="18"/>
          <w:szCs w:val="18"/>
        </w:rPr>
      </w:pPr>
      <w:r w:rsidRPr="005F1641">
        <w:rPr>
          <w:sz w:val="18"/>
          <w:szCs w:val="18"/>
        </w:rPr>
        <w:t>1. Утвердить дату отчёта об исполнении бюджета за 2021 год и плановый период 2022-2023 годов на 05.05.2022 года в 17-15 часов.</w:t>
      </w:r>
    </w:p>
    <w:p w:rsidR="005F1641" w:rsidRPr="005F1641" w:rsidRDefault="005F1641" w:rsidP="005F1641">
      <w:pPr>
        <w:ind w:firstLine="709"/>
        <w:jc w:val="both"/>
        <w:rPr>
          <w:sz w:val="18"/>
          <w:szCs w:val="18"/>
        </w:rPr>
      </w:pPr>
      <w:r w:rsidRPr="005F1641">
        <w:rPr>
          <w:sz w:val="18"/>
          <w:szCs w:val="18"/>
        </w:rPr>
        <w:t>2. Отчет провести в форме публичных слушаний в здании Большеирбинского Дворца культуры.</w:t>
      </w:r>
    </w:p>
    <w:p w:rsidR="005F1641" w:rsidRPr="005F1641" w:rsidRDefault="005F1641" w:rsidP="005F1641">
      <w:pPr>
        <w:ind w:firstLine="709"/>
        <w:jc w:val="both"/>
        <w:rPr>
          <w:sz w:val="18"/>
          <w:szCs w:val="18"/>
        </w:rPr>
      </w:pPr>
      <w:r w:rsidRPr="005F1641">
        <w:rPr>
          <w:sz w:val="18"/>
          <w:szCs w:val="18"/>
        </w:rPr>
        <w:t xml:space="preserve">3. Рекомендовать руководителям бюджетных организаций, находящихся на территории поселка </w:t>
      </w:r>
      <w:proofErr w:type="gramStart"/>
      <w:r w:rsidRPr="005F1641">
        <w:rPr>
          <w:sz w:val="18"/>
          <w:szCs w:val="18"/>
        </w:rPr>
        <w:t>Большая</w:t>
      </w:r>
      <w:proofErr w:type="gramEnd"/>
      <w:r w:rsidRPr="005F1641">
        <w:rPr>
          <w:sz w:val="18"/>
          <w:szCs w:val="18"/>
        </w:rPr>
        <w:t xml:space="preserve"> Ирба, обеспечить явку и подготовить отчет о проведенной работе за отчетный год.</w:t>
      </w:r>
    </w:p>
    <w:p w:rsidR="005F1641" w:rsidRPr="005F1641" w:rsidRDefault="005F1641" w:rsidP="005F1641">
      <w:pPr>
        <w:ind w:firstLine="709"/>
        <w:jc w:val="both"/>
        <w:rPr>
          <w:sz w:val="18"/>
          <w:szCs w:val="18"/>
        </w:rPr>
      </w:pPr>
      <w:r w:rsidRPr="005F1641">
        <w:rPr>
          <w:sz w:val="18"/>
          <w:szCs w:val="18"/>
        </w:rPr>
        <w:t xml:space="preserve">4. </w:t>
      </w:r>
      <w:proofErr w:type="gramStart"/>
      <w:r w:rsidRPr="005F1641">
        <w:rPr>
          <w:sz w:val="18"/>
          <w:szCs w:val="18"/>
        </w:rPr>
        <w:t>Контроль за</w:t>
      </w:r>
      <w:proofErr w:type="gramEnd"/>
      <w:r w:rsidRPr="005F1641">
        <w:rPr>
          <w:sz w:val="18"/>
          <w:szCs w:val="18"/>
        </w:rPr>
        <w:t xml:space="preserve"> выполнением настоящего решения возложить на председателя комиссии по экономической политике и финансам (Сиротенко)</w:t>
      </w:r>
    </w:p>
    <w:p w:rsidR="005F1641" w:rsidRPr="005F1641" w:rsidRDefault="005F1641" w:rsidP="005F1641">
      <w:pPr>
        <w:ind w:firstLine="709"/>
        <w:jc w:val="both"/>
        <w:rPr>
          <w:sz w:val="18"/>
          <w:szCs w:val="18"/>
        </w:rPr>
      </w:pPr>
      <w:r w:rsidRPr="005F1641">
        <w:rPr>
          <w:sz w:val="18"/>
          <w:szCs w:val="18"/>
        </w:rPr>
        <w:t>5. Решение вступает в силу в день, следующий за днем официального опубликования в газете «Ирбинский вестник».</w:t>
      </w:r>
    </w:p>
    <w:p w:rsidR="005F1641" w:rsidRPr="005F1641" w:rsidRDefault="005F1641" w:rsidP="005F1641">
      <w:pPr>
        <w:ind w:firstLine="709"/>
        <w:rPr>
          <w:sz w:val="18"/>
          <w:szCs w:val="18"/>
        </w:rPr>
      </w:pPr>
    </w:p>
    <w:p w:rsidR="005F1641" w:rsidRPr="005F1641" w:rsidRDefault="005F1641" w:rsidP="005F1641">
      <w:pPr>
        <w:jc w:val="both"/>
        <w:rPr>
          <w:sz w:val="18"/>
          <w:szCs w:val="18"/>
        </w:rPr>
      </w:pPr>
      <w:r w:rsidRPr="005F1641">
        <w:rPr>
          <w:sz w:val="18"/>
          <w:szCs w:val="18"/>
        </w:rPr>
        <w:t>Председатель Совета депутатов   Глава поселка</w:t>
      </w:r>
    </w:p>
    <w:p w:rsidR="005F1641" w:rsidRPr="005F1641" w:rsidRDefault="005F1641" w:rsidP="005F1641">
      <w:pPr>
        <w:jc w:val="both"/>
        <w:rPr>
          <w:sz w:val="18"/>
          <w:szCs w:val="18"/>
        </w:rPr>
      </w:pPr>
    </w:p>
    <w:p w:rsidR="005F1641" w:rsidRPr="005F1641" w:rsidRDefault="005F1641" w:rsidP="005F1641">
      <w:pPr>
        <w:jc w:val="both"/>
        <w:rPr>
          <w:sz w:val="18"/>
          <w:szCs w:val="18"/>
        </w:rPr>
      </w:pPr>
      <w:r w:rsidRPr="005F1641">
        <w:rPr>
          <w:sz w:val="18"/>
          <w:szCs w:val="18"/>
        </w:rPr>
        <w:t xml:space="preserve">                              Е.Б. Бублик     М.В. Конюхова</w:t>
      </w:r>
    </w:p>
    <w:p w:rsidR="00764899" w:rsidRPr="00764899" w:rsidRDefault="00764899" w:rsidP="00764899">
      <w:pPr>
        <w:pStyle w:val="ConsPlusNormal0"/>
        <w:ind w:firstLine="540"/>
        <w:jc w:val="both"/>
        <w:rPr>
          <w:rFonts w:ascii="Times New Roman" w:hAnsi="Times New Roman" w:cs="Times New Roman"/>
          <w:i/>
          <w:sz w:val="18"/>
          <w:szCs w:val="18"/>
          <w:u w:val="single"/>
        </w:rPr>
      </w:pPr>
    </w:p>
    <w:p w:rsidR="005F1641" w:rsidRPr="005F1641" w:rsidRDefault="005F1641" w:rsidP="005F1641">
      <w:pPr>
        <w:jc w:val="center"/>
        <w:rPr>
          <w:bCs/>
          <w:sz w:val="18"/>
          <w:szCs w:val="18"/>
        </w:rPr>
      </w:pPr>
      <w:r w:rsidRPr="005F1641">
        <w:rPr>
          <w:bCs/>
          <w:sz w:val="18"/>
          <w:szCs w:val="18"/>
        </w:rPr>
        <w:t>БОЛЬШЕИРБИНСКИЙ ПОСЕЛКОВЫЙ СОВЕТ ДЕПУТАТОВ</w:t>
      </w:r>
    </w:p>
    <w:p w:rsidR="005F1641" w:rsidRPr="005F1641" w:rsidRDefault="005F1641" w:rsidP="005F1641">
      <w:pPr>
        <w:jc w:val="center"/>
        <w:rPr>
          <w:bCs/>
          <w:sz w:val="18"/>
          <w:szCs w:val="18"/>
        </w:rPr>
      </w:pPr>
      <w:r w:rsidRPr="005F1641">
        <w:rPr>
          <w:bCs/>
          <w:sz w:val="18"/>
          <w:szCs w:val="18"/>
        </w:rPr>
        <w:t>КУРАГИНСКОГО РАЙОНА</w:t>
      </w:r>
    </w:p>
    <w:p w:rsidR="005F1641" w:rsidRPr="005F1641" w:rsidRDefault="005F1641" w:rsidP="005F1641">
      <w:pPr>
        <w:jc w:val="center"/>
        <w:rPr>
          <w:bCs/>
          <w:sz w:val="18"/>
          <w:szCs w:val="18"/>
        </w:rPr>
      </w:pPr>
      <w:r w:rsidRPr="005F1641">
        <w:rPr>
          <w:bCs/>
          <w:sz w:val="18"/>
          <w:szCs w:val="18"/>
        </w:rPr>
        <w:t>КРАСНОЯРСКОГО КРАЯ</w:t>
      </w:r>
    </w:p>
    <w:p w:rsidR="005F1641" w:rsidRPr="005F1641" w:rsidRDefault="005F1641" w:rsidP="005F1641">
      <w:pPr>
        <w:jc w:val="center"/>
        <w:rPr>
          <w:bCs/>
          <w:sz w:val="18"/>
          <w:szCs w:val="18"/>
        </w:rPr>
      </w:pPr>
      <w:r w:rsidRPr="005F1641">
        <w:rPr>
          <w:bCs/>
          <w:sz w:val="18"/>
          <w:szCs w:val="18"/>
        </w:rPr>
        <w:t>РЕШЕНИЕ</w:t>
      </w:r>
    </w:p>
    <w:p w:rsidR="005F1641" w:rsidRPr="005F1641" w:rsidRDefault="005F1641" w:rsidP="005F1641">
      <w:pPr>
        <w:jc w:val="both"/>
        <w:rPr>
          <w:sz w:val="18"/>
          <w:szCs w:val="18"/>
        </w:rPr>
      </w:pPr>
      <w:r w:rsidRPr="005F1641">
        <w:rPr>
          <w:sz w:val="18"/>
          <w:szCs w:val="18"/>
        </w:rPr>
        <w:t xml:space="preserve">21.04.2022       </w:t>
      </w:r>
      <w:proofErr w:type="spellStart"/>
      <w:r w:rsidRPr="005F1641">
        <w:rPr>
          <w:sz w:val="18"/>
          <w:szCs w:val="18"/>
        </w:rPr>
        <w:t>пгт</w:t>
      </w:r>
      <w:proofErr w:type="spellEnd"/>
      <w:r w:rsidRPr="005F1641">
        <w:rPr>
          <w:sz w:val="18"/>
          <w:szCs w:val="18"/>
        </w:rPr>
        <w:t xml:space="preserve"> Большая Ирба</w:t>
      </w:r>
      <w:r>
        <w:rPr>
          <w:sz w:val="18"/>
          <w:szCs w:val="18"/>
        </w:rPr>
        <w:t xml:space="preserve">   </w:t>
      </w:r>
      <w:r w:rsidRPr="005F1641">
        <w:rPr>
          <w:sz w:val="18"/>
          <w:szCs w:val="18"/>
        </w:rPr>
        <w:t xml:space="preserve">      № 14-63 </w:t>
      </w:r>
      <w:proofErr w:type="spellStart"/>
      <w:proofErr w:type="gramStart"/>
      <w:r w:rsidRPr="005F1641">
        <w:rPr>
          <w:sz w:val="18"/>
          <w:szCs w:val="18"/>
        </w:rPr>
        <w:t>р</w:t>
      </w:r>
      <w:proofErr w:type="spellEnd"/>
      <w:proofErr w:type="gramEnd"/>
    </w:p>
    <w:p w:rsidR="005F1641" w:rsidRPr="005F1641" w:rsidRDefault="005F1641" w:rsidP="005F1641">
      <w:pPr>
        <w:pStyle w:val="ConsPlusTitle"/>
        <w:jc w:val="both"/>
        <w:rPr>
          <w:rFonts w:ascii="Times New Roman" w:hAnsi="Times New Roman" w:cs="Times New Roman"/>
          <w:b w:val="0"/>
          <w:sz w:val="18"/>
          <w:szCs w:val="18"/>
        </w:rPr>
      </w:pPr>
      <w:r w:rsidRPr="005F1641">
        <w:rPr>
          <w:rFonts w:ascii="Times New Roman" w:hAnsi="Times New Roman" w:cs="Times New Roman"/>
          <w:b w:val="0"/>
          <w:sz w:val="18"/>
          <w:szCs w:val="18"/>
        </w:rPr>
        <w:t xml:space="preserve">О внесении изменений и дополнений в решением от 24.08.2017 № 21-83р «Об утверждении Правил благоустройства территории муниципального образования поселок </w:t>
      </w:r>
      <w:proofErr w:type="gramStart"/>
      <w:r w:rsidRPr="005F1641">
        <w:rPr>
          <w:rFonts w:ascii="Times New Roman" w:hAnsi="Times New Roman" w:cs="Times New Roman"/>
          <w:b w:val="0"/>
          <w:sz w:val="18"/>
          <w:szCs w:val="18"/>
        </w:rPr>
        <w:t>Большая</w:t>
      </w:r>
      <w:proofErr w:type="gramEnd"/>
      <w:r w:rsidRPr="005F1641">
        <w:rPr>
          <w:rFonts w:ascii="Times New Roman" w:hAnsi="Times New Roman" w:cs="Times New Roman"/>
          <w:b w:val="0"/>
          <w:sz w:val="18"/>
          <w:szCs w:val="18"/>
        </w:rPr>
        <w:t xml:space="preserve"> Ирба Курагинского района» (в ред. от 23.05.2019 № 39-152 </w:t>
      </w:r>
      <w:proofErr w:type="spellStart"/>
      <w:r w:rsidRPr="005F1641">
        <w:rPr>
          <w:rFonts w:ascii="Times New Roman" w:hAnsi="Times New Roman" w:cs="Times New Roman"/>
          <w:b w:val="0"/>
          <w:sz w:val="18"/>
          <w:szCs w:val="18"/>
        </w:rPr>
        <w:t>р</w:t>
      </w:r>
      <w:proofErr w:type="spellEnd"/>
      <w:r w:rsidRPr="005F1641">
        <w:rPr>
          <w:rFonts w:ascii="Times New Roman" w:hAnsi="Times New Roman" w:cs="Times New Roman"/>
          <w:b w:val="0"/>
          <w:sz w:val="18"/>
          <w:szCs w:val="18"/>
        </w:rPr>
        <w:t xml:space="preserve">) (в ред. от 20.09.2019 № 41-165 </w:t>
      </w:r>
      <w:proofErr w:type="spellStart"/>
      <w:r w:rsidRPr="005F1641">
        <w:rPr>
          <w:rFonts w:ascii="Times New Roman" w:hAnsi="Times New Roman" w:cs="Times New Roman"/>
          <w:b w:val="0"/>
          <w:sz w:val="18"/>
          <w:szCs w:val="18"/>
        </w:rPr>
        <w:t>р</w:t>
      </w:r>
      <w:proofErr w:type="spellEnd"/>
      <w:r w:rsidRPr="005F1641">
        <w:rPr>
          <w:rFonts w:ascii="Times New Roman" w:hAnsi="Times New Roman" w:cs="Times New Roman"/>
          <w:b w:val="0"/>
          <w:sz w:val="18"/>
          <w:szCs w:val="18"/>
        </w:rPr>
        <w:t>)</w:t>
      </w:r>
    </w:p>
    <w:p w:rsidR="005F1641" w:rsidRPr="005F1641" w:rsidRDefault="005F1641" w:rsidP="005F1641">
      <w:pPr>
        <w:pStyle w:val="ConsPlusTitle"/>
        <w:ind w:firstLine="720"/>
        <w:jc w:val="both"/>
        <w:rPr>
          <w:rFonts w:ascii="Times New Roman" w:hAnsi="Times New Roman" w:cs="Times New Roman"/>
          <w:b w:val="0"/>
          <w:sz w:val="18"/>
          <w:szCs w:val="18"/>
        </w:rPr>
      </w:pPr>
      <w:r w:rsidRPr="005F1641">
        <w:rPr>
          <w:rFonts w:ascii="Times New Roman" w:hAnsi="Times New Roman" w:cs="Times New Roman"/>
          <w:b w:val="0"/>
          <w:sz w:val="18"/>
          <w:szCs w:val="18"/>
        </w:rPr>
        <w:t xml:space="preserve">В целях приведения нормативно-правового акта в соответствие с действующим законодательством и исключением </w:t>
      </w:r>
      <w:proofErr w:type="spellStart"/>
      <w:r w:rsidRPr="005F1641">
        <w:rPr>
          <w:rFonts w:ascii="Times New Roman" w:hAnsi="Times New Roman" w:cs="Times New Roman"/>
          <w:b w:val="0"/>
          <w:sz w:val="18"/>
          <w:szCs w:val="18"/>
        </w:rPr>
        <w:lastRenderedPageBreak/>
        <w:t>коррупциогенных</w:t>
      </w:r>
      <w:proofErr w:type="spellEnd"/>
      <w:r w:rsidRPr="005F1641">
        <w:rPr>
          <w:rFonts w:ascii="Times New Roman" w:hAnsi="Times New Roman" w:cs="Times New Roman"/>
          <w:b w:val="0"/>
          <w:sz w:val="18"/>
          <w:szCs w:val="18"/>
        </w:rPr>
        <w:t xml:space="preserve"> факторов, Большеирбинский поселковый Совет депутатов, РЕШИЛ:</w:t>
      </w:r>
    </w:p>
    <w:p w:rsidR="005F1641" w:rsidRPr="005F1641" w:rsidRDefault="005F1641" w:rsidP="005F1641">
      <w:pPr>
        <w:pStyle w:val="ConsPlusTitle"/>
        <w:ind w:firstLine="720"/>
        <w:jc w:val="both"/>
        <w:rPr>
          <w:rFonts w:ascii="Times New Roman" w:hAnsi="Times New Roman" w:cs="Times New Roman"/>
          <w:b w:val="0"/>
          <w:sz w:val="18"/>
          <w:szCs w:val="18"/>
        </w:rPr>
      </w:pPr>
      <w:r w:rsidRPr="005F1641">
        <w:rPr>
          <w:rFonts w:ascii="Times New Roman" w:hAnsi="Times New Roman" w:cs="Times New Roman"/>
          <w:b w:val="0"/>
          <w:bCs w:val="0"/>
          <w:sz w:val="18"/>
          <w:szCs w:val="18"/>
        </w:rPr>
        <w:t xml:space="preserve">1. Внести в Правила благоустройства территории муниципального образования поселок Большая Ирба Курагинского района, утвержденного решением от </w:t>
      </w:r>
      <w:r w:rsidRPr="005F1641">
        <w:rPr>
          <w:rFonts w:ascii="Times New Roman" w:hAnsi="Times New Roman" w:cs="Times New Roman"/>
          <w:b w:val="0"/>
          <w:sz w:val="18"/>
          <w:szCs w:val="18"/>
        </w:rPr>
        <w:t xml:space="preserve">24.08.2017 № 21-83 </w:t>
      </w:r>
      <w:proofErr w:type="spellStart"/>
      <w:proofErr w:type="gramStart"/>
      <w:r w:rsidRPr="005F1641">
        <w:rPr>
          <w:rFonts w:ascii="Times New Roman" w:hAnsi="Times New Roman" w:cs="Times New Roman"/>
          <w:b w:val="0"/>
          <w:sz w:val="18"/>
          <w:szCs w:val="18"/>
        </w:rPr>
        <w:t>р</w:t>
      </w:r>
      <w:proofErr w:type="spellEnd"/>
      <w:proofErr w:type="gramEnd"/>
      <w:r w:rsidRPr="005F1641">
        <w:rPr>
          <w:rFonts w:ascii="Times New Roman" w:hAnsi="Times New Roman" w:cs="Times New Roman"/>
          <w:b w:val="0"/>
          <w:sz w:val="18"/>
          <w:szCs w:val="18"/>
        </w:rPr>
        <w:t xml:space="preserve"> следующие изменения:</w:t>
      </w:r>
    </w:p>
    <w:p w:rsidR="005F1641" w:rsidRPr="005F1641" w:rsidRDefault="005F1641" w:rsidP="005F1641">
      <w:pPr>
        <w:pStyle w:val="ConsPlusTitle"/>
        <w:ind w:firstLine="720"/>
        <w:jc w:val="both"/>
        <w:rPr>
          <w:rFonts w:ascii="Times New Roman" w:hAnsi="Times New Roman" w:cs="Times New Roman"/>
          <w:b w:val="0"/>
          <w:sz w:val="18"/>
          <w:szCs w:val="18"/>
        </w:rPr>
      </w:pPr>
      <w:r w:rsidRPr="005F1641">
        <w:rPr>
          <w:rFonts w:ascii="Times New Roman" w:hAnsi="Times New Roman" w:cs="Times New Roman"/>
          <w:b w:val="0"/>
          <w:sz w:val="18"/>
          <w:szCs w:val="18"/>
        </w:rPr>
        <w:t>1.1. п.п. 4.10. п. 4 изложить в новой редакции:</w:t>
      </w:r>
    </w:p>
    <w:p w:rsidR="005F1641" w:rsidRPr="005F1641" w:rsidRDefault="005F1641" w:rsidP="005F1641">
      <w:pPr>
        <w:pStyle w:val="ConsPlusTitle"/>
        <w:ind w:firstLine="720"/>
        <w:jc w:val="both"/>
        <w:rPr>
          <w:rFonts w:ascii="Times New Roman" w:hAnsi="Times New Roman" w:cs="Times New Roman"/>
          <w:b w:val="0"/>
          <w:sz w:val="18"/>
          <w:szCs w:val="18"/>
        </w:rPr>
      </w:pPr>
      <w:r w:rsidRPr="005F1641">
        <w:rPr>
          <w:rFonts w:ascii="Times New Roman" w:hAnsi="Times New Roman" w:cs="Times New Roman"/>
          <w:sz w:val="18"/>
          <w:szCs w:val="18"/>
        </w:rPr>
        <w:t>«4.10.</w:t>
      </w:r>
      <w:r w:rsidRPr="005F1641">
        <w:rPr>
          <w:rFonts w:ascii="Times New Roman" w:hAnsi="Times New Roman" w:cs="Times New Roman"/>
          <w:bCs w:val="0"/>
          <w:sz w:val="18"/>
          <w:szCs w:val="18"/>
        </w:rPr>
        <w:t xml:space="preserve"> Содержание животных в муниципальном образовании поселок </w:t>
      </w:r>
      <w:proofErr w:type="gramStart"/>
      <w:r w:rsidRPr="005F1641">
        <w:rPr>
          <w:rFonts w:ascii="Times New Roman" w:hAnsi="Times New Roman" w:cs="Times New Roman"/>
          <w:bCs w:val="0"/>
          <w:sz w:val="18"/>
          <w:szCs w:val="18"/>
        </w:rPr>
        <w:t>Большая</w:t>
      </w:r>
      <w:proofErr w:type="gramEnd"/>
      <w:r w:rsidRPr="005F1641">
        <w:rPr>
          <w:rFonts w:ascii="Times New Roman" w:hAnsi="Times New Roman" w:cs="Times New Roman"/>
          <w:bCs w:val="0"/>
          <w:sz w:val="18"/>
          <w:szCs w:val="18"/>
        </w:rPr>
        <w:t xml:space="preserve"> Ирба</w:t>
      </w:r>
      <w:r w:rsidRPr="005F1641">
        <w:rPr>
          <w:rFonts w:ascii="Times New Roman" w:hAnsi="Times New Roman" w:cs="Times New Roman"/>
          <w:b w:val="0"/>
          <w:sz w:val="18"/>
          <w:szCs w:val="18"/>
        </w:rPr>
        <w:t xml:space="preserve"> </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4.10.2. Выгул домашних животных (собак, кошек и др.) разрешается на территориях, определяемых администрацией поселка.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4.10.3. 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5F1641">
        <w:rPr>
          <w:rFonts w:eastAsiaTheme="minorHAnsi"/>
          <w:sz w:val="18"/>
          <w:szCs w:val="18"/>
          <w:lang w:eastAsia="en-US"/>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5F1641">
        <w:rPr>
          <w:rFonts w:eastAsiaTheme="minorHAnsi"/>
          <w:sz w:val="18"/>
          <w:szCs w:val="18"/>
          <w:lang w:eastAsia="en-US"/>
        </w:rPr>
        <w:t>бультерьер</w:t>
      </w:r>
      <w:proofErr w:type="spellEnd"/>
      <w:r w:rsidRPr="005F1641">
        <w:rPr>
          <w:rFonts w:eastAsiaTheme="minorHAnsi"/>
          <w:sz w:val="18"/>
          <w:szCs w:val="18"/>
          <w:lang w:eastAsia="en-US"/>
        </w:rPr>
        <w:t xml:space="preserve">, чау- чау, аргентинский дог, </w:t>
      </w:r>
      <w:proofErr w:type="spellStart"/>
      <w:r w:rsidRPr="005F1641">
        <w:rPr>
          <w:rFonts w:eastAsiaTheme="minorHAnsi"/>
          <w:sz w:val="18"/>
          <w:szCs w:val="18"/>
          <w:lang w:eastAsia="en-US"/>
        </w:rPr>
        <w:t>бордосский</w:t>
      </w:r>
      <w:proofErr w:type="spellEnd"/>
      <w:r w:rsidRPr="005F1641">
        <w:rPr>
          <w:rFonts w:eastAsiaTheme="minorHAnsi"/>
          <w:sz w:val="18"/>
          <w:szCs w:val="18"/>
          <w:lang w:eastAsia="en-US"/>
        </w:rPr>
        <w:t xml:space="preserve"> дог, </w:t>
      </w:r>
      <w:proofErr w:type="spellStart"/>
      <w:r w:rsidRPr="005F1641">
        <w:rPr>
          <w:rFonts w:eastAsiaTheme="minorHAnsi"/>
          <w:sz w:val="18"/>
          <w:szCs w:val="18"/>
          <w:lang w:eastAsia="en-US"/>
        </w:rPr>
        <w:t>бульмастиф</w:t>
      </w:r>
      <w:proofErr w:type="spellEnd"/>
      <w:r w:rsidRPr="005F1641">
        <w:rPr>
          <w:rFonts w:eastAsiaTheme="minorHAnsi"/>
          <w:sz w:val="18"/>
          <w:szCs w:val="18"/>
          <w:lang w:eastAsia="en-US"/>
        </w:rPr>
        <w:t xml:space="preserve">, </w:t>
      </w:r>
      <w:proofErr w:type="spellStart"/>
      <w:r w:rsidRPr="005F1641">
        <w:rPr>
          <w:rFonts w:eastAsiaTheme="minorHAnsi"/>
          <w:sz w:val="18"/>
          <w:szCs w:val="18"/>
          <w:lang w:eastAsia="en-US"/>
        </w:rPr>
        <w:t>мастино</w:t>
      </w:r>
      <w:proofErr w:type="spellEnd"/>
      <w:r w:rsidRPr="005F1641">
        <w:rPr>
          <w:rFonts w:eastAsiaTheme="minorHAnsi"/>
          <w:sz w:val="18"/>
          <w:szCs w:val="18"/>
          <w:lang w:eastAsia="en-US"/>
        </w:rPr>
        <w:t xml:space="preserve"> - </w:t>
      </w:r>
      <w:proofErr w:type="spellStart"/>
      <w:r w:rsidRPr="005F1641">
        <w:rPr>
          <w:rFonts w:eastAsiaTheme="minorHAnsi"/>
          <w:sz w:val="18"/>
          <w:szCs w:val="18"/>
          <w:lang w:eastAsia="en-US"/>
        </w:rPr>
        <w:t>неаполитано</w:t>
      </w:r>
      <w:proofErr w:type="spellEnd"/>
      <w:r w:rsidRPr="005F1641">
        <w:rPr>
          <w:rFonts w:eastAsiaTheme="minorHAnsi"/>
          <w:sz w:val="18"/>
          <w:szCs w:val="18"/>
          <w:lang w:eastAsia="en-US"/>
        </w:rPr>
        <w:t xml:space="preserve">, мастифф, ирландский волкодав, американский </w:t>
      </w:r>
      <w:proofErr w:type="spellStart"/>
      <w:r w:rsidRPr="005F1641">
        <w:rPr>
          <w:rFonts w:eastAsiaTheme="minorHAnsi"/>
          <w:sz w:val="18"/>
          <w:szCs w:val="18"/>
          <w:lang w:eastAsia="en-US"/>
        </w:rPr>
        <w:t>стаффордширский</w:t>
      </w:r>
      <w:proofErr w:type="spellEnd"/>
      <w:r w:rsidRPr="005F1641">
        <w:rPr>
          <w:rFonts w:eastAsiaTheme="minorHAnsi"/>
          <w:sz w:val="18"/>
          <w:szCs w:val="18"/>
          <w:lang w:eastAsia="en-US"/>
        </w:rPr>
        <w:t xml:space="preserve"> терьер, ризеншнауцер, эрдельтерьер.</w:t>
      </w:r>
      <w:proofErr w:type="gramEnd"/>
      <w:r w:rsidRPr="005F1641">
        <w:rPr>
          <w:rFonts w:eastAsiaTheme="minorHAnsi"/>
          <w:sz w:val="18"/>
          <w:szCs w:val="18"/>
          <w:lang w:eastAsia="en-US"/>
        </w:rPr>
        <w:t xml:space="preserve"> Собаки других пород, проявляющие агрессивность по отношению к людям, собакам и другим животным, также выводятся на прогулку в наморднике.</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w:t>
      </w:r>
      <w:r w:rsidRPr="005F1641">
        <w:rPr>
          <w:rFonts w:eastAsiaTheme="minorHAnsi"/>
          <w:sz w:val="18"/>
          <w:szCs w:val="18"/>
          <w:lang w:eastAsia="en-US"/>
        </w:rPr>
        <w:lastRenderedPageBreak/>
        <w:t>органа государственного ветеринарного надзора в порядке, установленным действующим законодательством.</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4.10.4. Запрещается:</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выгул собак без сопровождающего лица и поводка;</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оставлять домашних животных без присмотра;</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посещать с домашними животными магазины,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 запрещается загрязнение лестничных клеток, дворов, газонов, скверов, тротуаров, улиц, связанных с содержанием животных. </w:t>
      </w:r>
      <w:proofErr w:type="gramStart"/>
      <w:r w:rsidRPr="005F1641">
        <w:rPr>
          <w:rFonts w:eastAsiaTheme="minorHAnsi"/>
          <w:sz w:val="18"/>
          <w:szCs w:val="18"/>
          <w:lang w:eastAsia="en-US"/>
        </w:rPr>
        <w:t>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roofErr w:type="gramEnd"/>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оставлять без попечения домашнее животное, бросать или самовольно уничтожать;</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запрещается проведение собачьих боев как организованного зрелищного мероприятия;</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запрещается выбрасывать трупы животных в контейнеры для сбора мусора и бытовых отходов;</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выгул собак и кошек на детских и спортивных площадках;</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купать собак в местах оборудованных и предназначенных для купания людей, выгуливать собак на пляжах;</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4.10.5. </w:t>
      </w:r>
      <w:proofErr w:type="gramStart"/>
      <w:r w:rsidRPr="005F1641">
        <w:rPr>
          <w:rFonts w:eastAsiaTheme="minorHAnsi"/>
          <w:sz w:val="18"/>
          <w:szCs w:val="18"/>
          <w:lang w:eastAsia="en-U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Отлов безнадзорных животных регламентируется решением администрации района и осуществляется подрядчиком (исполнителем), с которым заключен контракт.</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4.10.6. Владельцы животных (собак, кошек и других животных) не должны допускать загрязнение тротуаров и других </w:t>
      </w:r>
      <w:r w:rsidRPr="005F1641">
        <w:rPr>
          <w:rFonts w:eastAsiaTheme="minorHAnsi"/>
          <w:sz w:val="18"/>
          <w:szCs w:val="18"/>
          <w:lang w:eastAsia="en-US"/>
        </w:rPr>
        <w:lastRenderedPageBreak/>
        <w:t>объектов общего пользования при выгуле домашних животных, а в случае загрязнения должны убрать экскременты за своим животным.</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4.10.7. Содержание домашнего скота и птицы:</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2. Выпас скота разрешается только в специально отведенных для этого местах.</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3. Места прогона скота на пастбища должны быть согласованы с администрацией поселка </w:t>
      </w:r>
      <w:proofErr w:type="gramStart"/>
      <w:r w:rsidRPr="005F1641">
        <w:rPr>
          <w:rFonts w:eastAsiaTheme="minorHAnsi"/>
          <w:sz w:val="18"/>
          <w:szCs w:val="18"/>
          <w:lang w:eastAsia="en-US"/>
        </w:rPr>
        <w:t>Большая</w:t>
      </w:r>
      <w:proofErr w:type="gramEnd"/>
      <w:r w:rsidRPr="005F1641">
        <w:rPr>
          <w:rFonts w:eastAsiaTheme="minorHAnsi"/>
          <w:sz w:val="18"/>
          <w:szCs w:val="18"/>
          <w:lang w:eastAsia="en-US"/>
        </w:rPr>
        <w:t xml:space="preserve"> Ирба.</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4.10.8. На территории населенного пункта запрещается:</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беспривязное содержание животных на пустырях в границах населенного пункта, на территориях кладбищ;</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выпас скота на территории улиц населенных пунктов, садов, скверов, лесопарков, в рекреационных зонах земель поселений;</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возле памятников, домов культуры, клубов, учреждений здравоохранения и образования, придомовой территории, придорожных полосах;</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 складировать навоз животных близи жилых помещений, на улицах, за границей приусадебного участка, делать стоки из </w:t>
      </w:r>
      <w:proofErr w:type="spellStart"/>
      <w:r w:rsidRPr="005F1641">
        <w:rPr>
          <w:rFonts w:eastAsiaTheme="minorHAnsi"/>
          <w:sz w:val="18"/>
          <w:szCs w:val="18"/>
          <w:lang w:eastAsia="en-US"/>
        </w:rPr>
        <w:t>хоз</w:t>
      </w:r>
      <w:proofErr w:type="spellEnd"/>
      <w:r w:rsidRPr="005F1641">
        <w:rPr>
          <w:rFonts w:eastAsiaTheme="minorHAnsi"/>
          <w:sz w:val="18"/>
          <w:szCs w:val="18"/>
          <w:lang w:eastAsia="en-US"/>
        </w:rPr>
        <w:t>. 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F1641">
        <w:rPr>
          <w:rFonts w:eastAsiaTheme="minorHAnsi"/>
          <w:sz w:val="18"/>
          <w:szCs w:val="18"/>
          <w:lang w:eastAsia="en-US"/>
        </w:rPr>
        <w:t>ужаление</w:t>
      </w:r>
      <w:proofErr w:type="spellEnd"/>
      <w:r w:rsidRPr="005F1641">
        <w:rPr>
          <w:rFonts w:eastAsiaTheme="minorHAnsi"/>
          <w:sz w:val="18"/>
          <w:szCs w:val="18"/>
          <w:lang w:eastAsia="en-US"/>
        </w:rPr>
        <w:t xml:space="preserve"> пчел.</w:t>
      </w:r>
    </w:p>
    <w:p w:rsidR="005F1641" w:rsidRPr="005F1641" w:rsidRDefault="005F1641" w:rsidP="005F1641">
      <w:pPr>
        <w:autoSpaceDE w:val="0"/>
        <w:autoSpaceDN w:val="0"/>
        <w:adjustRightInd w:val="0"/>
        <w:ind w:firstLine="709"/>
        <w:jc w:val="both"/>
        <w:rPr>
          <w:rFonts w:eastAsiaTheme="minorHAnsi"/>
          <w:sz w:val="18"/>
          <w:szCs w:val="18"/>
          <w:lang w:eastAsia="en-US"/>
        </w:rPr>
      </w:pPr>
      <w:r w:rsidRPr="005F1641">
        <w:rPr>
          <w:rFonts w:eastAsiaTheme="minorHAnsi"/>
          <w:sz w:val="18"/>
          <w:szCs w:val="18"/>
          <w:lang w:eastAsia="en-US"/>
        </w:rPr>
        <w:t>4.10.9. Содержание пчел в личных подсобных хозяйствам разрешается лицам, проживающим в частном секторе при наличии согласий соседей.</w:t>
      </w:r>
    </w:p>
    <w:p w:rsidR="005F1641" w:rsidRPr="005F1641" w:rsidRDefault="005F1641" w:rsidP="005F1641">
      <w:pPr>
        <w:autoSpaceDE w:val="0"/>
        <w:autoSpaceDN w:val="0"/>
        <w:adjustRightInd w:val="0"/>
        <w:ind w:firstLine="709"/>
        <w:jc w:val="both"/>
        <w:rPr>
          <w:bCs/>
          <w:sz w:val="18"/>
          <w:szCs w:val="18"/>
        </w:rPr>
      </w:pPr>
      <w:r w:rsidRPr="005F1641">
        <w:rPr>
          <w:rFonts w:eastAsiaTheme="minorHAnsi"/>
          <w:sz w:val="18"/>
          <w:szCs w:val="18"/>
          <w:lang w:eastAsia="en-US"/>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roofErr w:type="gramStart"/>
      <w:r w:rsidRPr="005F1641">
        <w:rPr>
          <w:rFonts w:eastAsiaTheme="minorHAnsi"/>
          <w:sz w:val="18"/>
          <w:szCs w:val="18"/>
          <w:lang w:eastAsia="en-US"/>
        </w:rPr>
        <w:t>.».</w:t>
      </w:r>
      <w:proofErr w:type="gramEnd"/>
    </w:p>
    <w:p w:rsidR="005F1641" w:rsidRPr="005F1641" w:rsidRDefault="005F1641" w:rsidP="005F1641">
      <w:pPr>
        <w:ind w:right="-5" w:firstLine="720"/>
        <w:jc w:val="both"/>
        <w:rPr>
          <w:sz w:val="18"/>
          <w:szCs w:val="18"/>
        </w:rPr>
      </w:pPr>
      <w:r w:rsidRPr="005F1641">
        <w:rPr>
          <w:sz w:val="18"/>
          <w:szCs w:val="18"/>
        </w:rPr>
        <w:t>2. Решение вступает в силу в день, следующий за днем его опубликования в газете «Ирбинский вестник».</w:t>
      </w:r>
    </w:p>
    <w:p w:rsidR="005F1641" w:rsidRPr="005F1641" w:rsidRDefault="005F1641" w:rsidP="005F1641">
      <w:pPr>
        <w:pStyle w:val="ConsPlusNormal0"/>
        <w:ind w:right="-5"/>
        <w:jc w:val="both"/>
        <w:rPr>
          <w:rFonts w:ascii="Times New Roman" w:hAnsi="Times New Roman" w:cs="Times New Roman"/>
          <w:i/>
          <w:sz w:val="18"/>
          <w:szCs w:val="18"/>
        </w:rPr>
      </w:pPr>
      <w:r w:rsidRPr="005F1641">
        <w:rPr>
          <w:rFonts w:ascii="Times New Roman" w:hAnsi="Times New Roman" w:cs="Times New Roman"/>
          <w:sz w:val="18"/>
          <w:szCs w:val="18"/>
        </w:rPr>
        <w:t xml:space="preserve">3. </w:t>
      </w:r>
      <w:proofErr w:type="gramStart"/>
      <w:r w:rsidRPr="005F1641">
        <w:rPr>
          <w:rFonts w:ascii="Times New Roman" w:hAnsi="Times New Roman" w:cs="Times New Roman"/>
          <w:sz w:val="18"/>
          <w:szCs w:val="18"/>
        </w:rPr>
        <w:t>Контроль за</w:t>
      </w:r>
      <w:proofErr w:type="gramEnd"/>
      <w:r w:rsidRPr="005F1641">
        <w:rPr>
          <w:rFonts w:ascii="Times New Roman" w:hAnsi="Times New Roman" w:cs="Times New Roman"/>
          <w:sz w:val="18"/>
          <w:szCs w:val="18"/>
        </w:rPr>
        <w:t xml:space="preserve"> исполнением настоящего Решения возложить на комиссию по социальной политике.</w:t>
      </w:r>
    </w:p>
    <w:p w:rsidR="005F1641" w:rsidRPr="005F1641" w:rsidRDefault="005F1641" w:rsidP="005F1641">
      <w:pPr>
        <w:jc w:val="both"/>
        <w:rPr>
          <w:sz w:val="18"/>
          <w:szCs w:val="18"/>
        </w:rPr>
      </w:pPr>
    </w:p>
    <w:p w:rsidR="005F1641" w:rsidRPr="005F1641" w:rsidRDefault="005F1641" w:rsidP="005F1641">
      <w:pPr>
        <w:autoSpaceDE w:val="0"/>
        <w:autoSpaceDN w:val="0"/>
        <w:adjustRightInd w:val="0"/>
        <w:jc w:val="both"/>
        <w:rPr>
          <w:sz w:val="18"/>
          <w:szCs w:val="18"/>
        </w:rPr>
      </w:pPr>
      <w:r w:rsidRPr="005F1641">
        <w:rPr>
          <w:sz w:val="18"/>
          <w:szCs w:val="18"/>
        </w:rPr>
        <w:t>Председатель Совета депутатов    Глава поселка</w:t>
      </w:r>
    </w:p>
    <w:p w:rsidR="005F1641" w:rsidRPr="005F1641" w:rsidRDefault="005F1641" w:rsidP="005F1641">
      <w:pPr>
        <w:tabs>
          <w:tab w:val="left" w:pos="4536"/>
        </w:tabs>
        <w:spacing w:after="100" w:afterAutospacing="1"/>
        <w:contextualSpacing/>
        <w:rPr>
          <w:sz w:val="18"/>
          <w:szCs w:val="18"/>
        </w:rPr>
      </w:pPr>
      <w:r w:rsidRPr="005F1641">
        <w:rPr>
          <w:sz w:val="18"/>
          <w:szCs w:val="18"/>
        </w:rPr>
        <w:t xml:space="preserve"> </w:t>
      </w:r>
      <w:r>
        <w:rPr>
          <w:sz w:val="18"/>
          <w:szCs w:val="18"/>
        </w:rPr>
        <w:t xml:space="preserve">                    </w:t>
      </w:r>
      <w:r w:rsidRPr="005F1641">
        <w:rPr>
          <w:sz w:val="18"/>
          <w:szCs w:val="18"/>
        </w:rPr>
        <w:t xml:space="preserve"> Е.Б. Бублик             М.В. Конюхова</w:t>
      </w:r>
    </w:p>
    <w:p w:rsidR="005F1641" w:rsidRDefault="005F1641" w:rsidP="005F1641">
      <w:pPr>
        <w:ind w:left="6237"/>
        <w:rPr>
          <w:sz w:val="28"/>
          <w:szCs w:val="28"/>
        </w:rPr>
      </w:pPr>
    </w:p>
    <w:p w:rsidR="005F1641" w:rsidRPr="005F1641" w:rsidRDefault="005F1641" w:rsidP="005F1641">
      <w:pPr>
        <w:spacing w:line="276" w:lineRule="auto"/>
        <w:jc w:val="center"/>
        <w:rPr>
          <w:bCs/>
          <w:color w:val="000000"/>
          <w:sz w:val="18"/>
          <w:szCs w:val="18"/>
        </w:rPr>
      </w:pPr>
      <w:r w:rsidRPr="005F1641">
        <w:rPr>
          <w:bCs/>
          <w:color w:val="000000"/>
          <w:sz w:val="18"/>
          <w:szCs w:val="18"/>
        </w:rPr>
        <w:lastRenderedPageBreak/>
        <w:t>БОЛЬШЕИРБИНСКИЙ ПОСЕЛКОВЫЙ СОВЕТ ДЕПУТАТОВ</w:t>
      </w:r>
    </w:p>
    <w:p w:rsidR="005F1641" w:rsidRPr="005F1641" w:rsidRDefault="005F1641" w:rsidP="005F1641">
      <w:pPr>
        <w:spacing w:line="276" w:lineRule="auto"/>
        <w:jc w:val="center"/>
        <w:rPr>
          <w:bCs/>
          <w:color w:val="000000"/>
          <w:sz w:val="18"/>
          <w:szCs w:val="18"/>
        </w:rPr>
      </w:pPr>
      <w:r w:rsidRPr="005F1641">
        <w:rPr>
          <w:bCs/>
          <w:color w:val="000000"/>
          <w:sz w:val="18"/>
          <w:szCs w:val="18"/>
        </w:rPr>
        <w:t>КУРАГИНСКОГО РАЙОНА</w:t>
      </w:r>
    </w:p>
    <w:p w:rsidR="005F1641" w:rsidRPr="005F1641" w:rsidRDefault="005F1641" w:rsidP="005F1641">
      <w:pPr>
        <w:spacing w:line="276" w:lineRule="auto"/>
        <w:jc w:val="center"/>
        <w:rPr>
          <w:bCs/>
          <w:color w:val="000000"/>
          <w:sz w:val="18"/>
          <w:szCs w:val="18"/>
        </w:rPr>
      </w:pPr>
      <w:r w:rsidRPr="005F1641">
        <w:rPr>
          <w:bCs/>
          <w:color w:val="000000"/>
          <w:sz w:val="18"/>
          <w:szCs w:val="18"/>
        </w:rPr>
        <w:t>КРАСНОЯРСКОГО КРАЯ</w:t>
      </w:r>
    </w:p>
    <w:p w:rsidR="005F1641" w:rsidRPr="005F1641" w:rsidRDefault="005F1641" w:rsidP="005F1641">
      <w:pPr>
        <w:tabs>
          <w:tab w:val="left" w:pos="798"/>
          <w:tab w:val="center" w:pos="4677"/>
        </w:tabs>
        <w:jc w:val="center"/>
        <w:rPr>
          <w:bCs/>
          <w:color w:val="000000"/>
          <w:sz w:val="18"/>
          <w:szCs w:val="18"/>
        </w:rPr>
      </w:pPr>
      <w:r w:rsidRPr="005F1641">
        <w:rPr>
          <w:bCs/>
          <w:color w:val="000000"/>
          <w:sz w:val="18"/>
          <w:szCs w:val="18"/>
        </w:rPr>
        <w:t>РЕШЕНИЕ</w:t>
      </w:r>
    </w:p>
    <w:p w:rsidR="005F1641" w:rsidRPr="005F1641" w:rsidRDefault="005F1641" w:rsidP="005F1641">
      <w:pPr>
        <w:ind w:right="-6"/>
        <w:jc w:val="both"/>
        <w:rPr>
          <w:b/>
          <w:bCs/>
          <w:color w:val="000000"/>
          <w:sz w:val="18"/>
          <w:szCs w:val="18"/>
        </w:rPr>
      </w:pPr>
      <w:r w:rsidRPr="005F1641">
        <w:rPr>
          <w:color w:val="000000"/>
          <w:sz w:val="18"/>
          <w:szCs w:val="18"/>
        </w:rPr>
        <w:t>21.04.2022</w:t>
      </w:r>
      <w:r>
        <w:rPr>
          <w:color w:val="000000"/>
          <w:sz w:val="18"/>
          <w:szCs w:val="18"/>
        </w:rPr>
        <w:t xml:space="preserve"> </w:t>
      </w:r>
      <w:r w:rsidRPr="005F1641">
        <w:rPr>
          <w:color w:val="000000"/>
          <w:sz w:val="18"/>
          <w:szCs w:val="18"/>
        </w:rPr>
        <w:t xml:space="preserve">       </w:t>
      </w:r>
      <w:proofErr w:type="spellStart"/>
      <w:r w:rsidRPr="005F1641">
        <w:rPr>
          <w:color w:val="000000"/>
          <w:sz w:val="18"/>
          <w:szCs w:val="18"/>
        </w:rPr>
        <w:t>пгт</w:t>
      </w:r>
      <w:proofErr w:type="spellEnd"/>
      <w:r w:rsidRPr="005F1641">
        <w:rPr>
          <w:color w:val="000000"/>
          <w:sz w:val="18"/>
          <w:szCs w:val="18"/>
        </w:rPr>
        <w:t xml:space="preserve"> Большая Ирба       № 14-62 </w:t>
      </w:r>
      <w:proofErr w:type="spellStart"/>
      <w:proofErr w:type="gramStart"/>
      <w:r w:rsidRPr="005F1641">
        <w:rPr>
          <w:color w:val="000000"/>
          <w:sz w:val="18"/>
          <w:szCs w:val="18"/>
        </w:rPr>
        <w:t>р</w:t>
      </w:r>
      <w:proofErr w:type="spellEnd"/>
      <w:proofErr w:type="gramEnd"/>
    </w:p>
    <w:p w:rsidR="005F1641" w:rsidRPr="005F1641" w:rsidRDefault="005F1641" w:rsidP="005F1641">
      <w:pPr>
        <w:jc w:val="both"/>
        <w:outlineLvl w:val="0"/>
        <w:rPr>
          <w:color w:val="000000"/>
          <w:sz w:val="18"/>
          <w:szCs w:val="18"/>
        </w:rPr>
      </w:pPr>
      <w:r w:rsidRPr="005F1641">
        <w:rPr>
          <w:color w:val="000000"/>
          <w:sz w:val="18"/>
          <w:szCs w:val="18"/>
        </w:rPr>
        <w:t xml:space="preserve">О внесении изменений в решение Большеирбинского поселкового Совета депутатов от 22.12.2021 № 11-52 </w:t>
      </w:r>
      <w:proofErr w:type="spellStart"/>
      <w:proofErr w:type="gramStart"/>
      <w:r w:rsidRPr="005F1641">
        <w:rPr>
          <w:color w:val="000000"/>
          <w:sz w:val="18"/>
          <w:szCs w:val="18"/>
        </w:rPr>
        <w:t>р</w:t>
      </w:r>
      <w:proofErr w:type="spellEnd"/>
      <w:proofErr w:type="gramEnd"/>
      <w:r w:rsidRPr="005F1641">
        <w:rPr>
          <w:color w:val="000000"/>
          <w:sz w:val="18"/>
          <w:szCs w:val="18"/>
        </w:rPr>
        <w:t xml:space="preserve"> «Об утверждении бюджета муниципального образования поселок Большая Ирба на 2022 год и плановый период 2023-2024 годов»</w:t>
      </w:r>
    </w:p>
    <w:p w:rsidR="005F1641" w:rsidRPr="005F1641" w:rsidRDefault="005F1641" w:rsidP="005F1641">
      <w:pPr>
        <w:ind w:firstLine="709"/>
        <w:jc w:val="both"/>
        <w:rPr>
          <w:color w:val="000000"/>
          <w:sz w:val="18"/>
          <w:szCs w:val="18"/>
        </w:rPr>
      </w:pPr>
      <w:r w:rsidRPr="005F1641">
        <w:rPr>
          <w:color w:val="000000"/>
          <w:sz w:val="18"/>
          <w:szCs w:val="18"/>
        </w:rPr>
        <w:t xml:space="preserve">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w:t>
      </w:r>
      <w:proofErr w:type="spellStart"/>
      <w:proofErr w:type="gramStart"/>
      <w:r w:rsidRPr="005F1641">
        <w:rPr>
          <w:color w:val="000000"/>
          <w:sz w:val="18"/>
          <w:szCs w:val="18"/>
        </w:rPr>
        <w:t>р</w:t>
      </w:r>
      <w:proofErr w:type="spellEnd"/>
      <w:proofErr w:type="gramEnd"/>
      <w:r w:rsidRPr="005F1641">
        <w:rPr>
          <w:color w:val="000000"/>
          <w:sz w:val="18"/>
          <w:szCs w:val="18"/>
        </w:rPr>
        <w:t xml:space="preserve"> (в редакции от 19.04.2016 № 9-37 </w:t>
      </w:r>
      <w:proofErr w:type="spellStart"/>
      <w:r w:rsidRPr="005F1641">
        <w:rPr>
          <w:color w:val="000000"/>
          <w:sz w:val="18"/>
          <w:szCs w:val="18"/>
        </w:rPr>
        <w:t>р</w:t>
      </w:r>
      <w:proofErr w:type="spellEnd"/>
      <w:r w:rsidRPr="005F1641">
        <w:rPr>
          <w:color w:val="000000"/>
          <w:sz w:val="18"/>
          <w:szCs w:val="18"/>
        </w:rPr>
        <w:t xml:space="preserve">, от 27.09.2016 № 13-51 </w:t>
      </w:r>
      <w:proofErr w:type="spellStart"/>
      <w:r w:rsidRPr="005F1641">
        <w:rPr>
          <w:color w:val="000000"/>
          <w:sz w:val="18"/>
          <w:szCs w:val="18"/>
        </w:rPr>
        <w:t>р</w:t>
      </w:r>
      <w:proofErr w:type="spellEnd"/>
      <w:r w:rsidRPr="005F1641">
        <w:rPr>
          <w:color w:val="000000"/>
          <w:sz w:val="18"/>
          <w:szCs w:val="18"/>
        </w:rPr>
        <w:t xml:space="preserve">, от 08.06.2017 № 20-77 </w:t>
      </w:r>
      <w:proofErr w:type="spellStart"/>
      <w:r w:rsidRPr="005F1641">
        <w:rPr>
          <w:color w:val="000000"/>
          <w:sz w:val="18"/>
          <w:szCs w:val="18"/>
        </w:rPr>
        <w:t>р</w:t>
      </w:r>
      <w:proofErr w:type="spellEnd"/>
      <w:r w:rsidRPr="005F1641">
        <w:rPr>
          <w:color w:val="000000"/>
          <w:sz w:val="18"/>
          <w:szCs w:val="18"/>
        </w:rPr>
        <w:t xml:space="preserve">, от 08.09.2020 № 52-219 </w:t>
      </w:r>
      <w:proofErr w:type="spellStart"/>
      <w:r w:rsidRPr="005F1641">
        <w:rPr>
          <w:color w:val="000000"/>
          <w:sz w:val="18"/>
          <w:szCs w:val="18"/>
        </w:rPr>
        <w:t>р</w:t>
      </w:r>
      <w:proofErr w:type="spellEnd"/>
      <w:r w:rsidRPr="005F1641">
        <w:rPr>
          <w:color w:val="000000"/>
          <w:sz w:val="18"/>
          <w:szCs w:val="18"/>
        </w:rPr>
        <w:t>), поселковый Совет депутатов РЕШИЛ:</w:t>
      </w:r>
    </w:p>
    <w:p w:rsidR="005F1641" w:rsidRPr="005F1641" w:rsidRDefault="005F1641" w:rsidP="005F1641">
      <w:pPr>
        <w:ind w:firstLine="709"/>
        <w:jc w:val="both"/>
        <w:rPr>
          <w:color w:val="000000"/>
          <w:sz w:val="18"/>
          <w:szCs w:val="18"/>
        </w:rPr>
      </w:pPr>
      <w:r w:rsidRPr="005F1641">
        <w:rPr>
          <w:color w:val="000000"/>
          <w:sz w:val="18"/>
          <w:szCs w:val="18"/>
        </w:rPr>
        <w:t xml:space="preserve">1. Внести в решение Большеирбинского поселкового Совета депутатов от 22.12.2021 № 11-52 </w:t>
      </w:r>
      <w:proofErr w:type="spellStart"/>
      <w:proofErr w:type="gramStart"/>
      <w:r w:rsidRPr="005F1641">
        <w:rPr>
          <w:color w:val="000000"/>
          <w:sz w:val="18"/>
          <w:szCs w:val="18"/>
        </w:rPr>
        <w:t>р</w:t>
      </w:r>
      <w:proofErr w:type="spellEnd"/>
      <w:proofErr w:type="gramEnd"/>
      <w:r w:rsidRPr="005F1641">
        <w:rPr>
          <w:color w:val="000000"/>
          <w:sz w:val="18"/>
          <w:szCs w:val="18"/>
        </w:rPr>
        <w:t xml:space="preserve"> «О бюджете муниципального образования поселок Большая Ирба на 2022 год и плановый период 2023-2024 годов» в редакции от 10.03.2022 № 13-60 </w:t>
      </w:r>
      <w:proofErr w:type="spellStart"/>
      <w:r w:rsidRPr="005F1641">
        <w:rPr>
          <w:color w:val="000000"/>
          <w:sz w:val="18"/>
          <w:szCs w:val="18"/>
        </w:rPr>
        <w:t>р</w:t>
      </w:r>
      <w:proofErr w:type="spellEnd"/>
      <w:r w:rsidRPr="005F1641">
        <w:rPr>
          <w:color w:val="000000"/>
          <w:sz w:val="18"/>
          <w:szCs w:val="18"/>
        </w:rPr>
        <w:t>, следующие изменения:</w:t>
      </w:r>
    </w:p>
    <w:p w:rsidR="005F1641" w:rsidRPr="005F1641" w:rsidRDefault="005F1641" w:rsidP="005F1641">
      <w:pPr>
        <w:ind w:firstLine="709"/>
        <w:jc w:val="both"/>
        <w:rPr>
          <w:color w:val="000000"/>
          <w:sz w:val="18"/>
          <w:szCs w:val="18"/>
        </w:rPr>
      </w:pPr>
      <w:r w:rsidRPr="005F1641">
        <w:rPr>
          <w:color w:val="000000"/>
          <w:sz w:val="18"/>
          <w:szCs w:val="18"/>
        </w:rPr>
        <w:t>1.1. В подпункте 1.1. пункта 1 цифры «21 696,69» заменить цифрами «27 619,47»;</w:t>
      </w:r>
    </w:p>
    <w:p w:rsidR="005F1641" w:rsidRPr="005F1641" w:rsidRDefault="005F1641" w:rsidP="005F1641">
      <w:pPr>
        <w:ind w:firstLine="709"/>
        <w:jc w:val="both"/>
        <w:rPr>
          <w:color w:val="000000"/>
          <w:sz w:val="18"/>
          <w:szCs w:val="18"/>
        </w:rPr>
      </w:pPr>
      <w:r w:rsidRPr="005F1641">
        <w:rPr>
          <w:color w:val="000000"/>
          <w:sz w:val="18"/>
          <w:szCs w:val="18"/>
        </w:rPr>
        <w:t>1.2. В подпункте 1.2. пункта 1 цифры «22 066,65» заменить цифрами «27 989,43»;</w:t>
      </w:r>
    </w:p>
    <w:p w:rsidR="005F1641" w:rsidRPr="005F1641" w:rsidRDefault="005F1641" w:rsidP="005F1641">
      <w:pPr>
        <w:ind w:firstLine="709"/>
        <w:jc w:val="both"/>
        <w:rPr>
          <w:color w:val="000000"/>
          <w:sz w:val="18"/>
          <w:szCs w:val="18"/>
        </w:rPr>
      </w:pPr>
      <w:r w:rsidRPr="005F1641">
        <w:rPr>
          <w:color w:val="000000"/>
          <w:sz w:val="18"/>
          <w:szCs w:val="18"/>
        </w:rPr>
        <w:t xml:space="preserve">1.3. </w:t>
      </w:r>
      <w:proofErr w:type="gramStart"/>
      <w:r w:rsidRPr="005F1641">
        <w:rPr>
          <w:color w:val="000000"/>
          <w:sz w:val="18"/>
          <w:szCs w:val="18"/>
        </w:rPr>
        <w:t xml:space="preserve">В пункте 12 подпункт </w:t>
      </w:r>
      <w:r w:rsidRPr="005F1641">
        <w:rPr>
          <w:sz w:val="18"/>
          <w:szCs w:val="18"/>
        </w:rPr>
        <w:t>«</w:t>
      </w:r>
      <w:proofErr w:type="spellStart"/>
      <w:r w:rsidRPr="005F1641">
        <w:rPr>
          <w:sz w:val="18"/>
          <w:szCs w:val="18"/>
        </w:rPr>
        <w:t>д</w:t>
      </w:r>
      <w:proofErr w:type="spellEnd"/>
      <w:r w:rsidRPr="005F1641">
        <w:rPr>
          <w:sz w:val="18"/>
          <w:szCs w:val="18"/>
        </w:rPr>
        <w:t>)» изложить в новой редакции «</w:t>
      </w:r>
      <w:proofErr w:type="spellStart"/>
      <w:r w:rsidRPr="005F1641">
        <w:rPr>
          <w:color w:val="000000"/>
          <w:sz w:val="18"/>
          <w:szCs w:val="18"/>
        </w:rPr>
        <w:t>д</w:t>
      </w:r>
      <w:proofErr w:type="spellEnd"/>
      <w:r w:rsidRPr="005F1641">
        <w:rPr>
          <w:color w:val="000000"/>
          <w:sz w:val="18"/>
          <w:szCs w:val="18"/>
        </w:rPr>
        <w:t>) на сумму средств межбюджетных трансфертов, предоставляемых из краевого бюджета, районного бюджета на осуществление отдельных целевых расходов на основании решений, распоряжений, постановлений края и района, уведомлений</w:t>
      </w:r>
      <w:r w:rsidRPr="005F1641">
        <w:rPr>
          <w:sz w:val="18"/>
          <w:szCs w:val="18"/>
        </w:rPr>
        <w:t xml:space="preserve"> </w:t>
      </w:r>
      <w:r w:rsidRPr="005F1641">
        <w:rPr>
          <w:color w:val="000000"/>
          <w:sz w:val="18"/>
          <w:szCs w:val="18"/>
        </w:rPr>
        <w:t>и (или) соглашений, заключенных с главными распорядителями средств краевого бюджета, районного бюджета на основании федеральных, краевых законов и (или) других нормативных правовых актов;».</w:t>
      </w:r>
      <w:proofErr w:type="gramEnd"/>
    </w:p>
    <w:p w:rsidR="005F1641" w:rsidRPr="005F1641" w:rsidRDefault="005F1641" w:rsidP="005F1641">
      <w:pPr>
        <w:ind w:firstLine="709"/>
        <w:jc w:val="both"/>
        <w:rPr>
          <w:color w:val="000000"/>
          <w:sz w:val="18"/>
          <w:szCs w:val="18"/>
        </w:rPr>
      </w:pPr>
      <w:r w:rsidRPr="005F1641">
        <w:rPr>
          <w:color w:val="000000"/>
          <w:sz w:val="18"/>
          <w:szCs w:val="18"/>
        </w:rPr>
        <w:t>1.4. В пункт 12 добавить подпункт «и)» следующего содержания «и)</w:t>
      </w:r>
      <w:r w:rsidRPr="005F1641">
        <w:rPr>
          <w:sz w:val="18"/>
          <w:szCs w:val="18"/>
        </w:rPr>
        <w:t xml:space="preserve"> </w:t>
      </w:r>
      <w:r w:rsidRPr="005F1641">
        <w:rPr>
          <w:color w:val="000000"/>
          <w:sz w:val="18"/>
          <w:szCs w:val="18"/>
        </w:rPr>
        <w:t xml:space="preserve">в случае перераспределения бюджетных ассигнований, необходимых для исполнения расходных обязательств муниципального образования поселок </w:t>
      </w:r>
      <w:proofErr w:type="gramStart"/>
      <w:r w:rsidRPr="005F1641">
        <w:rPr>
          <w:color w:val="000000"/>
          <w:sz w:val="18"/>
          <w:szCs w:val="18"/>
        </w:rPr>
        <w:t>Большая</w:t>
      </w:r>
      <w:proofErr w:type="gramEnd"/>
      <w:r w:rsidRPr="005F1641">
        <w:rPr>
          <w:color w:val="000000"/>
          <w:sz w:val="18"/>
          <w:szCs w:val="18"/>
        </w:rPr>
        <w:t xml:space="preserve"> Ирба, софинансирование которых осуществляется из местного бюджета, включая новые расходные обязательства.».</w:t>
      </w:r>
    </w:p>
    <w:p w:rsidR="005F1641" w:rsidRPr="005F1641" w:rsidRDefault="005F1641" w:rsidP="005F1641">
      <w:pPr>
        <w:ind w:firstLine="709"/>
        <w:jc w:val="both"/>
        <w:rPr>
          <w:color w:val="000000"/>
          <w:sz w:val="18"/>
          <w:szCs w:val="18"/>
        </w:rPr>
      </w:pPr>
      <w:r w:rsidRPr="005F1641">
        <w:rPr>
          <w:color w:val="000000"/>
          <w:sz w:val="18"/>
          <w:szCs w:val="18"/>
        </w:rPr>
        <w:t xml:space="preserve">1.5. Пункт 13 изложить следующей редакции: «13.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(индексируется): </w:t>
      </w:r>
    </w:p>
    <w:p w:rsidR="005F1641" w:rsidRPr="005F1641" w:rsidRDefault="005F1641" w:rsidP="005F1641">
      <w:pPr>
        <w:ind w:firstLine="709"/>
        <w:jc w:val="both"/>
        <w:rPr>
          <w:color w:val="000000"/>
          <w:sz w:val="18"/>
          <w:szCs w:val="18"/>
        </w:rPr>
      </w:pPr>
      <w:r w:rsidRPr="005F1641">
        <w:rPr>
          <w:color w:val="000000"/>
          <w:sz w:val="18"/>
          <w:szCs w:val="18"/>
        </w:rPr>
        <w:t xml:space="preserve">в 2022 году на 8,6 процента с 1 июля 2022 года; </w:t>
      </w:r>
    </w:p>
    <w:p w:rsidR="005F1641" w:rsidRPr="005F1641" w:rsidRDefault="005F1641" w:rsidP="005F1641">
      <w:pPr>
        <w:ind w:firstLine="709"/>
        <w:jc w:val="both"/>
        <w:rPr>
          <w:color w:val="000000"/>
          <w:sz w:val="18"/>
          <w:szCs w:val="18"/>
        </w:rPr>
      </w:pPr>
      <w:r w:rsidRPr="005F1641">
        <w:rPr>
          <w:color w:val="000000"/>
          <w:sz w:val="18"/>
          <w:szCs w:val="18"/>
        </w:rPr>
        <w:t>в плановом периоде 2023 - 2024 годов на коэффициент, равный 1.».</w:t>
      </w:r>
    </w:p>
    <w:p w:rsidR="005F1641" w:rsidRPr="005F1641" w:rsidRDefault="005F1641" w:rsidP="005F1641">
      <w:pPr>
        <w:ind w:firstLine="709"/>
        <w:jc w:val="both"/>
        <w:rPr>
          <w:color w:val="000000"/>
          <w:sz w:val="18"/>
          <w:szCs w:val="18"/>
        </w:rPr>
      </w:pPr>
      <w:r w:rsidRPr="005F1641">
        <w:rPr>
          <w:color w:val="000000"/>
          <w:sz w:val="18"/>
          <w:szCs w:val="18"/>
        </w:rPr>
        <w:t xml:space="preserve">1.6. Пункт 14 изложить в следующей редакции: «14. Заработная плата работников органов местного самоуправления, не являющимися муниципальными служащими, </w:t>
      </w:r>
      <w:r w:rsidRPr="005F1641">
        <w:rPr>
          <w:color w:val="000000"/>
          <w:sz w:val="18"/>
          <w:szCs w:val="18"/>
        </w:rPr>
        <w:lastRenderedPageBreak/>
        <w:t>работников муниципальных учреждений, увеличиваются (индексируются) в 2022 году на 8,6 процента с 1 июля 2022 года; в плановом периоде 2023 - 2024 годов на коэффициент, равный 1.»</w:t>
      </w:r>
    </w:p>
    <w:p w:rsidR="005F1641" w:rsidRPr="005F1641" w:rsidRDefault="005F1641" w:rsidP="005F1641">
      <w:pPr>
        <w:ind w:firstLine="709"/>
        <w:jc w:val="both"/>
        <w:rPr>
          <w:color w:val="000000"/>
          <w:sz w:val="18"/>
          <w:szCs w:val="18"/>
        </w:rPr>
      </w:pPr>
      <w:r w:rsidRPr="005F1641">
        <w:rPr>
          <w:color w:val="000000"/>
          <w:sz w:val="18"/>
          <w:szCs w:val="18"/>
        </w:rPr>
        <w:t>1.7. Пункт 15 изложить в следующей редакции: «15. Установить в составе расходов долевое финансирование за счёт средств местного бюджета:</w:t>
      </w:r>
    </w:p>
    <w:p w:rsidR="005F1641" w:rsidRPr="005F1641" w:rsidRDefault="005F1641" w:rsidP="005F1641">
      <w:pPr>
        <w:ind w:firstLine="709"/>
        <w:jc w:val="both"/>
        <w:rPr>
          <w:color w:val="000000"/>
          <w:sz w:val="18"/>
          <w:szCs w:val="18"/>
        </w:rPr>
      </w:pPr>
      <w:r w:rsidRPr="005F1641">
        <w:rPr>
          <w:color w:val="000000"/>
          <w:sz w:val="18"/>
          <w:szCs w:val="18"/>
        </w:rPr>
        <w:t>на 2022 год:</w:t>
      </w:r>
    </w:p>
    <w:p w:rsidR="005F1641" w:rsidRPr="005F1641" w:rsidRDefault="005F1641" w:rsidP="005F1641">
      <w:pPr>
        <w:ind w:firstLine="709"/>
        <w:jc w:val="both"/>
        <w:rPr>
          <w:color w:val="000000"/>
          <w:sz w:val="18"/>
          <w:szCs w:val="18"/>
        </w:rPr>
      </w:pPr>
      <w:r w:rsidRPr="005F1641">
        <w:rPr>
          <w:color w:val="000000"/>
          <w:sz w:val="18"/>
          <w:szCs w:val="18"/>
        </w:rPr>
        <w:t xml:space="preserve">а) по организации и проведению </w:t>
      </w:r>
      <w:proofErr w:type="spellStart"/>
      <w:r w:rsidRPr="005F1641">
        <w:rPr>
          <w:color w:val="000000"/>
          <w:sz w:val="18"/>
          <w:szCs w:val="18"/>
        </w:rPr>
        <w:t>акарицидных</w:t>
      </w:r>
      <w:proofErr w:type="spellEnd"/>
      <w:r w:rsidRPr="005F1641">
        <w:rPr>
          <w:color w:val="000000"/>
          <w:sz w:val="18"/>
          <w:szCs w:val="18"/>
        </w:rPr>
        <w:t xml:space="preserve"> обработок мест массового отдыха населения в сумме 2,48 тыс. рублей;</w:t>
      </w:r>
    </w:p>
    <w:p w:rsidR="005F1641" w:rsidRPr="005F1641" w:rsidRDefault="005F1641" w:rsidP="005F1641">
      <w:pPr>
        <w:ind w:firstLine="709"/>
        <w:jc w:val="both"/>
        <w:rPr>
          <w:color w:val="000000"/>
          <w:sz w:val="18"/>
          <w:szCs w:val="18"/>
        </w:rPr>
      </w:pPr>
      <w:r w:rsidRPr="005F1641">
        <w:rPr>
          <w:color w:val="000000"/>
          <w:sz w:val="18"/>
          <w:szCs w:val="18"/>
        </w:rPr>
        <w:t>б) на обеспечение первичных мер пожарной безопасности в сумме 18,79тыс. рублей;</w:t>
      </w:r>
    </w:p>
    <w:p w:rsidR="005F1641" w:rsidRPr="005F1641" w:rsidRDefault="005F1641" w:rsidP="005F1641">
      <w:pPr>
        <w:ind w:firstLine="709"/>
        <w:jc w:val="both"/>
        <w:rPr>
          <w:color w:val="000000"/>
          <w:sz w:val="18"/>
          <w:szCs w:val="18"/>
        </w:rPr>
      </w:pPr>
      <w:r w:rsidRPr="005F1641">
        <w:rPr>
          <w:color w:val="000000"/>
          <w:sz w:val="18"/>
          <w:szCs w:val="18"/>
        </w:rPr>
        <w:t>в) на осуществление расходов, направленных на реализацию мероприятий по поддержке местных инициатив городских и сельских поселений в сумме 89,00тыс. рублей;</w:t>
      </w:r>
    </w:p>
    <w:p w:rsidR="005F1641" w:rsidRPr="005F1641" w:rsidRDefault="005F1641" w:rsidP="005F1641">
      <w:pPr>
        <w:ind w:firstLine="709"/>
        <w:jc w:val="both"/>
        <w:rPr>
          <w:color w:val="000000"/>
          <w:sz w:val="18"/>
          <w:szCs w:val="18"/>
        </w:rPr>
      </w:pPr>
      <w:r w:rsidRPr="005F1641">
        <w:rPr>
          <w:color w:val="000000"/>
          <w:sz w:val="18"/>
          <w:szCs w:val="18"/>
        </w:rPr>
        <w:t>г) на капитальный ремонт и ремонт автомобильных дорог общего пользования местного значения в сумме 51,40 тыс. рублей;</w:t>
      </w:r>
    </w:p>
    <w:p w:rsidR="005F1641" w:rsidRPr="005F1641" w:rsidRDefault="005F1641" w:rsidP="005F1641">
      <w:pPr>
        <w:ind w:firstLine="709"/>
        <w:jc w:val="both"/>
        <w:rPr>
          <w:color w:val="000000"/>
          <w:sz w:val="18"/>
          <w:szCs w:val="18"/>
        </w:rPr>
      </w:pPr>
      <w:r w:rsidRPr="005F1641">
        <w:rPr>
          <w:color w:val="000000"/>
          <w:sz w:val="18"/>
          <w:szCs w:val="18"/>
        </w:rPr>
        <w:t>в плановом периоде 2023 - 2024 годов:</w:t>
      </w:r>
    </w:p>
    <w:p w:rsidR="005F1641" w:rsidRPr="005F1641" w:rsidRDefault="005F1641" w:rsidP="005F1641">
      <w:pPr>
        <w:ind w:firstLine="709"/>
        <w:jc w:val="both"/>
        <w:rPr>
          <w:color w:val="000000"/>
          <w:sz w:val="18"/>
          <w:szCs w:val="18"/>
        </w:rPr>
      </w:pPr>
      <w:r w:rsidRPr="005F1641">
        <w:rPr>
          <w:color w:val="000000"/>
          <w:sz w:val="18"/>
          <w:szCs w:val="18"/>
        </w:rPr>
        <w:t xml:space="preserve">а) по организации и проведению </w:t>
      </w:r>
      <w:proofErr w:type="spellStart"/>
      <w:r w:rsidRPr="005F1641">
        <w:rPr>
          <w:color w:val="000000"/>
          <w:sz w:val="18"/>
          <w:szCs w:val="18"/>
        </w:rPr>
        <w:t>акарицидных</w:t>
      </w:r>
      <w:proofErr w:type="spellEnd"/>
      <w:r w:rsidRPr="005F1641">
        <w:rPr>
          <w:color w:val="000000"/>
          <w:sz w:val="18"/>
          <w:szCs w:val="18"/>
        </w:rPr>
        <w:t xml:space="preserve"> обработок мест массового отдыха населения в сумме 2,48 тыс. рублей;</w:t>
      </w:r>
    </w:p>
    <w:p w:rsidR="005F1641" w:rsidRPr="005F1641" w:rsidRDefault="005F1641" w:rsidP="005F1641">
      <w:pPr>
        <w:ind w:firstLine="709"/>
        <w:jc w:val="both"/>
        <w:rPr>
          <w:color w:val="000000"/>
          <w:sz w:val="18"/>
          <w:szCs w:val="18"/>
        </w:rPr>
      </w:pPr>
      <w:r w:rsidRPr="005F1641">
        <w:rPr>
          <w:color w:val="000000"/>
          <w:sz w:val="18"/>
          <w:szCs w:val="18"/>
        </w:rPr>
        <w:t>б) на обеспечение первичных мер пожарной безопасности в сумме 18,79тыс. рублей</w:t>
      </w:r>
      <w:proofErr w:type="gramStart"/>
      <w:r w:rsidRPr="005F1641">
        <w:rPr>
          <w:color w:val="000000"/>
          <w:sz w:val="18"/>
          <w:szCs w:val="18"/>
        </w:rPr>
        <w:t>.».</w:t>
      </w:r>
      <w:proofErr w:type="gramEnd"/>
    </w:p>
    <w:p w:rsidR="005F1641" w:rsidRPr="005F1641" w:rsidRDefault="005F1641" w:rsidP="005F1641">
      <w:pPr>
        <w:ind w:firstLine="709"/>
        <w:jc w:val="both"/>
        <w:rPr>
          <w:color w:val="000000"/>
          <w:sz w:val="18"/>
          <w:szCs w:val="18"/>
        </w:rPr>
      </w:pPr>
      <w:r w:rsidRPr="005F1641">
        <w:rPr>
          <w:color w:val="000000"/>
          <w:sz w:val="18"/>
          <w:szCs w:val="18"/>
        </w:rPr>
        <w:t>1.8. В пункте 19 цифры «987,47», заменить цифрами «5 267,47».</w:t>
      </w:r>
    </w:p>
    <w:p w:rsidR="005F1641" w:rsidRPr="005F1641" w:rsidRDefault="005F1641" w:rsidP="005F1641">
      <w:pPr>
        <w:ind w:firstLine="709"/>
        <w:jc w:val="both"/>
        <w:rPr>
          <w:color w:val="000000"/>
          <w:sz w:val="18"/>
          <w:szCs w:val="18"/>
        </w:rPr>
      </w:pPr>
      <w:r w:rsidRPr="005F1641">
        <w:rPr>
          <w:color w:val="000000"/>
          <w:sz w:val="18"/>
          <w:szCs w:val="18"/>
        </w:rPr>
        <w:t>2. Приложения № 1, 2, 3, 4, 5, 7, к решению изложить в новой редакции согласно приложениям № 1, 2, 3, 4, 5, 6 к настоящему решению.</w:t>
      </w:r>
    </w:p>
    <w:p w:rsidR="005F1641" w:rsidRPr="005F1641" w:rsidRDefault="005F1641" w:rsidP="005F1641">
      <w:pPr>
        <w:ind w:firstLine="709"/>
        <w:jc w:val="both"/>
        <w:rPr>
          <w:color w:val="000000"/>
          <w:sz w:val="18"/>
          <w:szCs w:val="18"/>
        </w:rPr>
      </w:pPr>
      <w:r w:rsidRPr="005F1641">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5F1641" w:rsidRPr="005F1641" w:rsidRDefault="005F1641" w:rsidP="005F1641">
      <w:pPr>
        <w:jc w:val="both"/>
        <w:rPr>
          <w:sz w:val="18"/>
          <w:szCs w:val="18"/>
        </w:rPr>
      </w:pPr>
    </w:p>
    <w:p w:rsidR="005F1641" w:rsidRPr="005F1641" w:rsidRDefault="005F1641" w:rsidP="005F1641">
      <w:pPr>
        <w:jc w:val="both"/>
        <w:rPr>
          <w:sz w:val="18"/>
          <w:szCs w:val="18"/>
        </w:rPr>
      </w:pPr>
      <w:r w:rsidRPr="005F1641">
        <w:rPr>
          <w:sz w:val="18"/>
          <w:szCs w:val="18"/>
        </w:rPr>
        <w:t>Председатель Большеирбинского  Глава оселка</w:t>
      </w:r>
    </w:p>
    <w:p w:rsidR="005F1641" w:rsidRPr="005F1641" w:rsidRDefault="005F1641" w:rsidP="005F1641">
      <w:pPr>
        <w:jc w:val="both"/>
        <w:rPr>
          <w:sz w:val="18"/>
          <w:szCs w:val="18"/>
        </w:rPr>
      </w:pPr>
      <w:r w:rsidRPr="005F1641">
        <w:rPr>
          <w:sz w:val="18"/>
          <w:szCs w:val="18"/>
        </w:rPr>
        <w:t xml:space="preserve">поселкового Совета депутатов  </w:t>
      </w:r>
    </w:p>
    <w:p w:rsidR="005F1641" w:rsidRPr="005F1641" w:rsidRDefault="005F1641" w:rsidP="005F1641">
      <w:pPr>
        <w:ind w:firstLine="709"/>
        <w:jc w:val="both"/>
        <w:rPr>
          <w:color w:val="000000"/>
          <w:sz w:val="18"/>
          <w:szCs w:val="18"/>
        </w:rPr>
      </w:pPr>
      <w:r w:rsidRPr="005F1641">
        <w:rPr>
          <w:sz w:val="18"/>
          <w:szCs w:val="18"/>
        </w:rPr>
        <w:t xml:space="preserve"> </w:t>
      </w:r>
      <w:r>
        <w:rPr>
          <w:sz w:val="18"/>
          <w:szCs w:val="18"/>
        </w:rPr>
        <w:t xml:space="preserve">         </w:t>
      </w:r>
      <w:r w:rsidRPr="005F1641">
        <w:rPr>
          <w:sz w:val="18"/>
          <w:szCs w:val="18"/>
        </w:rPr>
        <w:t>Е. Б. Бублик     М. В. Конюхова</w:t>
      </w:r>
    </w:p>
    <w:p w:rsidR="000F583C" w:rsidRPr="000F583C" w:rsidRDefault="000F583C" w:rsidP="000F583C">
      <w:pPr>
        <w:spacing w:line="360" w:lineRule="auto"/>
        <w:jc w:val="center"/>
        <w:rPr>
          <w:b/>
          <w:color w:val="000000"/>
          <w:sz w:val="18"/>
          <w:szCs w:val="18"/>
        </w:rPr>
      </w:pPr>
      <w:r w:rsidRPr="000F583C">
        <w:rPr>
          <w:b/>
          <w:color w:val="000000"/>
          <w:sz w:val="18"/>
          <w:szCs w:val="18"/>
        </w:rPr>
        <w:t>АДМИНИСТРАЦИЯ ПОСЕЛКА БОЛЬШАЯ ИРБА КУРАГИНСКОГО РАЙОНА</w:t>
      </w:r>
    </w:p>
    <w:p w:rsidR="000F583C" w:rsidRPr="000F583C" w:rsidRDefault="000F583C" w:rsidP="000F583C">
      <w:pPr>
        <w:spacing w:line="360" w:lineRule="auto"/>
        <w:jc w:val="center"/>
        <w:rPr>
          <w:b/>
          <w:color w:val="000000"/>
          <w:sz w:val="18"/>
          <w:szCs w:val="18"/>
        </w:rPr>
      </w:pPr>
      <w:r w:rsidRPr="000F583C">
        <w:rPr>
          <w:b/>
          <w:color w:val="000000"/>
          <w:sz w:val="18"/>
          <w:szCs w:val="18"/>
        </w:rPr>
        <w:t>КРАСНОЯРСКОГО КРАЯ</w:t>
      </w:r>
    </w:p>
    <w:p w:rsidR="000F583C" w:rsidRPr="000F583C" w:rsidRDefault="000F583C" w:rsidP="000F583C">
      <w:pPr>
        <w:tabs>
          <w:tab w:val="left" w:pos="798"/>
          <w:tab w:val="center" w:pos="4677"/>
        </w:tabs>
        <w:jc w:val="center"/>
        <w:rPr>
          <w:color w:val="000000"/>
          <w:sz w:val="18"/>
          <w:szCs w:val="18"/>
        </w:rPr>
      </w:pPr>
      <w:r w:rsidRPr="000F583C">
        <w:rPr>
          <w:b/>
          <w:color w:val="000000"/>
          <w:sz w:val="18"/>
          <w:szCs w:val="18"/>
        </w:rPr>
        <w:t>ПОСТАНОВЛЕНИЕ</w:t>
      </w:r>
    </w:p>
    <w:p w:rsidR="000F583C" w:rsidRPr="000F583C" w:rsidRDefault="000F583C" w:rsidP="000F583C">
      <w:pPr>
        <w:autoSpaceDE w:val="0"/>
        <w:autoSpaceDN w:val="0"/>
        <w:adjustRightInd w:val="0"/>
        <w:outlineLvl w:val="0"/>
        <w:rPr>
          <w:color w:val="000000"/>
          <w:sz w:val="18"/>
          <w:szCs w:val="18"/>
          <w:lang w:eastAsia="en-US"/>
        </w:rPr>
      </w:pPr>
      <w:r w:rsidRPr="000F583C">
        <w:rPr>
          <w:color w:val="000000"/>
          <w:sz w:val="18"/>
          <w:szCs w:val="18"/>
          <w:lang w:eastAsia="en-US"/>
        </w:rPr>
        <w:t xml:space="preserve">28.04.2022         </w:t>
      </w:r>
      <w:proofErr w:type="spellStart"/>
      <w:r w:rsidRPr="000F583C">
        <w:rPr>
          <w:color w:val="000000"/>
          <w:sz w:val="18"/>
          <w:szCs w:val="18"/>
          <w:lang w:eastAsia="en-US"/>
        </w:rPr>
        <w:t>пгт</w:t>
      </w:r>
      <w:proofErr w:type="spellEnd"/>
      <w:r w:rsidRPr="000F583C">
        <w:rPr>
          <w:color w:val="000000"/>
          <w:sz w:val="18"/>
          <w:szCs w:val="18"/>
          <w:lang w:eastAsia="en-US"/>
        </w:rPr>
        <w:t xml:space="preserve"> Большая Ирба         № 22а-п</w:t>
      </w:r>
    </w:p>
    <w:p w:rsidR="000F583C" w:rsidRPr="000F583C" w:rsidRDefault="000F583C" w:rsidP="000F583C">
      <w:pPr>
        <w:autoSpaceDE w:val="0"/>
        <w:autoSpaceDN w:val="0"/>
        <w:adjustRightInd w:val="0"/>
        <w:outlineLvl w:val="0"/>
        <w:rPr>
          <w:color w:val="000000"/>
          <w:sz w:val="18"/>
          <w:szCs w:val="18"/>
          <w:lang w:eastAsia="en-US"/>
        </w:rPr>
      </w:pPr>
      <w:r w:rsidRPr="000F583C">
        <w:rPr>
          <w:color w:val="000000"/>
          <w:sz w:val="18"/>
          <w:szCs w:val="18"/>
          <w:lang w:eastAsia="en-US"/>
        </w:rPr>
        <w:t>Об утверждении поливной площади</w:t>
      </w:r>
    </w:p>
    <w:p w:rsidR="000F583C" w:rsidRPr="000F583C" w:rsidRDefault="000F583C" w:rsidP="000F583C">
      <w:pPr>
        <w:autoSpaceDE w:val="0"/>
        <w:autoSpaceDN w:val="0"/>
        <w:adjustRightInd w:val="0"/>
        <w:outlineLvl w:val="0"/>
        <w:rPr>
          <w:color w:val="000000"/>
          <w:sz w:val="18"/>
          <w:szCs w:val="18"/>
          <w:lang w:eastAsia="en-US"/>
        </w:rPr>
      </w:pPr>
      <w:r w:rsidRPr="000F583C">
        <w:rPr>
          <w:color w:val="000000"/>
          <w:sz w:val="18"/>
          <w:szCs w:val="18"/>
          <w:lang w:eastAsia="en-US"/>
        </w:rPr>
        <w:t xml:space="preserve">и продолжительности </w:t>
      </w:r>
      <w:proofErr w:type="gramStart"/>
      <w:r w:rsidRPr="000F583C">
        <w:rPr>
          <w:color w:val="000000"/>
          <w:sz w:val="18"/>
          <w:szCs w:val="18"/>
          <w:lang w:eastAsia="en-US"/>
        </w:rPr>
        <w:t>поливного</w:t>
      </w:r>
      <w:proofErr w:type="gramEnd"/>
      <w:r w:rsidRPr="000F583C">
        <w:rPr>
          <w:color w:val="000000"/>
          <w:sz w:val="18"/>
          <w:szCs w:val="18"/>
          <w:lang w:eastAsia="en-US"/>
        </w:rPr>
        <w:t xml:space="preserve"> </w:t>
      </w:r>
    </w:p>
    <w:p w:rsidR="000F583C" w:rsidRPr="000F583C" w:rsidRDefault="000F583C" w:rsidP="000F583C">
      <w:pPr>
        <w:autoSpaceDE w:val="0"/>
        <w:autoSpaceDN w:val="0"/>
        <w:adjustRightInd w:val="0"/>
        <w:outlineLvl w:val="0"/>
        <w:rPr>
          <w:b/>
          <w:color w:val="000000"/>
          <w:sz w:val="18"/>
          <w:szCs w:val="18"/>
          <w:lang w:eastAsia="en-US"/>
        </w:rPr>
      </w:pPr>
      <w:r w:rsidRPr="000F583C">
        <w:rPr>
          <w:color w:val="000000"/>
          <w:sz w:val="18"/>
          <w:szCs w:val="18"/>
          <w:lang w:eastAsia="en-US"/>
        </w:rPr>
        <w:t xml:space="preserve">сезона 2022 года </w:t>
      </w:r>
    </w:p>
    <w:p w:rsidR="000F583C" w:rsidRPr="000F583C" w:rsidRDefault="000F583C" w:rsidP="000F583C">
      <w:pPr>
        <w:ind w:firstLine="708"/>
        <w:jc w:val="both"/>
        <w:rPr>
          <w:color w:val="000000"/>
          <w:sz w:val="18"/>
          <w:szCs w:val="18"/>
          <w:lang w:eastAsia="en-US"/>
        </w:rPr>
      </w:pPr>
      <w:proofErr w:type="gramStart"/>
      <w:r w:rsidRPr="000F583C">
        <w:rPr>
          <w:color w:val="000000"/>
          <w:sz w:val="18"/>
          <w:szCs w:val="18"/>
          <w:lang w:eastAsia="en-US"/>
        </w:rPr>
        <w:t xml:space="preserve">Руководствуясь Уставом муниципального образования поселок Большая Ирба, в целях упорядочения расчетов граждан, проживающих на территории поселка Большая Ирба, за воду, расходуемую на полив приусадебных участков, руководствуясь Постановлением Правительства Красноярского края от 30 июля 2013 г. № 370-п «Об утверждении нормативов потребления коммунальных услуг по холодному водоснабжения, горячему водоснабжению в жилых помещениях и на </w:t>
      </w:r>
      <w:proofErr w:type="spellStart"/>
      <w:r w:rsidRPr="000F583C">
        <w:rPr>
          <w:color w:val="000000"/>
          <w:sz w:val="18"/>
          <w:szCs w:val="18"/>
          <w:lang w:eastAsia="en-US"/>
        </w:rPr>
        <w:t>общедомовые</w:t>
      </w:r>
      <w:proofErr w:type="spellEnd"/>
      <w:r w:rsidRPr="000F583C">
        <w:rPr>
          <w:color w:val="000000"/>
          <w:sz w:val="18"/>
          <w:szCs w:val="18"/>
          <w:lang w:eastAsia="en-US"/>
        </w:rPr>
        <w:t xml:space="preserve"> нужды при использовании земельного участка и надворных</w:t>
      </w:r>
      <w:proofErr w:type="gramEnd"/>
      <w:r w:rsidRPr="000F583C">
        <w:rPr>
          <w:color w:val="000000"/>
          <w:sz w:val="18"/>
          <w:szCs w:val="18"/>
          <w:lang w:eastAsia="en-US"/>
        </w:rPr>
        <w:t xml:space="preserve"> построек на территории Красноярского края», Приложение № 2, таблица 2 «Нормативы потребления </w:t>
      </w:r>
      <w:r w:rsidRPr="000F583C">
        <w:rPr>
          <w:color w:val="000000"/>
          <w:sz w:val="18"/>
          <w:szCs w:val="18"/>
          <w:lang w:eastAsia="en-US"/>
        </w:rPr>
        <w:lastRenderedPageBreak/>
        <w:t>коммунальных услуг по холодному водоснабжению при использовании земельного участка и надворных построек для полива земельного участка, мойки личного автотранспорта, бань на территории Красноярского края, определенные расчетным методом», ПОСТАНОВЛЯЮ:</w:t>
      </w:r>
    </w:p>
    <w:p w:rsidR="000F583C" w:rsidRPr="000F583C" w:rsidRDefault="000F583C" w:rsidP="000F583C">
      <w:pPr>
        <w:ind w:firstLine="708"/>
        <w:jc w:val="both"/>
        <w:rPr>
          <w:color w:val="000000"/>
          <w:sz w:val="18"/>
          <w:szCs w:val="18"/>
          <w:lang w:eastAsia="en-US"/>
        </w:rPr>
      </w:pPr>
      <w:r w:rsidRPr="000F583C">
        <w:rPr>
          <w:color w:val="000000"/>
          <w:sz w:val="18"/>
          <w:szCs w:val="18"/>
          <w:lang w:eastAsia="en-US"/>
        </w:rPr>
        <w:t>1. Утвердить продолжительность поливного периода в поселке Большая Ирба для полива приусадебных участков и теплиц с 01 мая по 31 августа 2022 года.</w:t>
      </w:r>
    </w:p>
    <w:p w:rsidR="000F583C" w:rsidRPr="000F583C" w:rsidRDefault="000F583C" w:rsidP="000F583C">
      <w:pPr>
        <w:ind w:firstLine="708"/>
        <w:jc w:val="both"/>
        <w:rPr>
          <w:color w:val="000000"/>
          <w:sz w:val="18"/>
          <w:szCs w:val="18"/>
          <w:lang w:eastAsia="en-US"/>
        </w:rPr>
      </w:pPr>
      <w:r w:rsidRPr="000F583C">
        <w:rPr>
          <w:color w:val="000000"/>
          <w:sz w:val="18"/>
          <w:szCs w:val="18"/>
          <w:lang w:eastAsia="en-US"/>
        </w:rPr>
        <w:t>2. Утвердить площадь поливного участка не менее 100 квадратных метров.</w:t>
      </w:r>
    </w:p>
    <w:p w:rsidR="000F583C" w:rsidRPr="000F583C" w:rsidRDefault="000F583C" w:rsidP="000F583C">
      <w:pPr>
        <w:ind w:firstLine="708"/>
        <w:jc w:val="both"/>
        <w:rPr>
          <w:color w:val="000000"/>
          <w:sz w:val="18"/>
          <w:szCs w:val="18"/>
          <w:lang w:eastAsia="en-US"/>
        </w:rPr>
      </w:pPr>
      <w:r w:rsidRPr="000F583C">
        <w:rPr>
          <w:color w:val="000000"/>
          <w:sz w:val="18"/>
          <w:szCs w:val="18"/>
          <w:lang w:eastAsia="en-US"/>
        </w:rPr>
        <w:t>3. Количество воды, израсходованной на полив приусадебных участков, определяется по показаниям приборов учета, а при их отсутствии – по нормативам, утвержденным Постановлением Правительства Красноярского края от 30 июля 2013 г. № 370-п.</w:t>
      </w:r>
    </w:p>
    <w:p w:rsidR="000F583C" w:rsidRPr="000F583C" w:rsidRDefault="000F583C" w:rsidP="000F583C">
      <w:pPr>
        <w:ind w:firstLine="708"/>
        <w:jc w:val="both"/>
        <w:rPr>
          <w:color w:val="000000"/>
          <w:sz w:val="18"/>
          <w:szCs w:val="18"/>
          <w:lang w:eastAsia="en-US"/>
        </w:rPr>
      </w:pPr>
      <w:r w:rsidRPr="000F583C">
        <w:rPr>
          <w:color w:val="000000"/>
          <w:sz w:val="18"/>
          <w:szCs w:val="18"/>
          <w:lang w:eastAsia="en-US"/>
        </w:rPr>
        <w:t>4. В случае разногласий по размеру поливных площадей между владельцами приусадебных участков и АО «</w:t>
      </w:r>
      <w:proofErr w:type="spellStart"/>
      <w:r w:rsidRPr="000F583C">
        <w:rPr>
          <w:color w:val="000000"/>
          <w:sz w:val="18"/>
          <w:szCs w:val="18"/>
          <w:lang w:eastAsia="en-US"/>
        </w:rPr>
        <w:t>Ирбинские</w:t>
      </w:r>
      <w:proofErr w:type="spellEnd"/>
      <w:r w:rsidRPr="000F583C">
        <w:rPr>
          <w:color w:val="000000"/>
          <w:sz w:val="18"/>
          <w:szCs w:val="18"/>
          <w:lang w:eastAsia="en-US"/>
        </w:rPr>
        <w:t xml:space="preserve"> Энергосети», составляется акт, содержащий данные фактических размеров поливной площади, или владельцем устанавливает прибор учета. Для составления акта о фактических размерах поливной площади владельцы приусадебных участков должны обратиться в абонентский отдел АО «</w:t>
      </w:r>
      <w:proofErr w:type="spellStart"/>
      <w:r w:rsidRPr="000F583C">
        <w:rPr>
          <w:color w:val="000000"/>
          <w:sz w:val="18"/>
          <w:szCs w:val="18"/>
          <w:lang w:eastAsia="en-US"/>
        </w:rPr>
        <w:t>Ирбинские</w:t>
      </w:r>
      <w:proofErr w:type="spellEnd"/>
      <w:r w:rsidRPr="000F583C">
        <w:rPr>
          <w:color w:val="000000"/>
          <w:sz w:val="18"/>
          <w:szCs w:val="18"/>
          <w:lang w:eastAsia="en-US"/>
        </w:rPr>
        <w:t xml:space="preserve"> Энергосети» и согласовать время проведения замеров.</w:t>
      </w:r>
    </w:p>
    <w:p w:rsidR="000F583C" w:rsidRPr="000F583C" w:rsidRDefault="000F583C" w:rsidP="000F583C">
      <w:pPr>
        <w:ind w:firstLine="708"/>
        <w:jc w:val="both"/>
        <w:rPr>
          <w:color w:val="000000"/>
          <w:sz w:val="18"/>
          <w:szCs w:val="18"/>
          <w:lang w:eastAsia="en-US"/>
        </w:rPr>
      </w:pPr>
      <w:r w:rsidRPr="000F583C">
        <w:rPr>
          <w:color w:val="000000"/>
          <w:sz w:val="18"/>
          <w:szCs w:val="18"/>
          <w:lang w:eastAsia="en-US"/>
        </w:rPr>
        <w:t>5. Незарегистрированные временные водопроводы (присоединенные без разрешительной документации либо с нарушением технических условий) признаются несанкционированным, и подлежат немедленному отключению персоналом АО «</w:t>
      </w:r>
      <w:proofErr w:type="spellStart"/>
      <w:r w:rsidRPr="000F583C">
        <w:rPr>
          <w:color w:val="000000"/>
          <w:sz w:val="18"/>
          <w:szCs w:val="18"/>
          <w:lang w:eastAsia="en-US"/>
        </w:rPr>
        <w:t>Ирбинские</w:t>
      </w:r>
      <w:proofErr w:type="spellEnd"/>
      <w:r w:rsidRPr="000F583C">
        <w:rPr>
          <w:color w:val="000000"/>
          <w:sz w:val="18"/>
          <w:szCs w:val="18"/>
          <w:lang w:eastAsia="en-US"/>
        </w:rPr>
        <w:t xml:space="preserve"> Энергосети», оказывающим услуги по водоснабжению населения, с предъявлением абоненту к оплате счета по возмещению суммы затрат по отключению устройства и сооружений присоединения.</w:t>
      </w:r>
    </w:p>
    <w:p w:rsidR="000F583C" w:rsidRPr="000F583C" w:rsidRDefault="000F583C" w:rsidP="000F583C">
      <w:pPr>
        <w:ind w:firstLine="708"/>
        <w:jc w:val="both"/>
        <w:rPr>
          <w:sz w:val="18"/>
          <w:szCs w:val="18"/>
        </w:rPr>
      </w:pPr>
      <w:r w:rsidRPr="000F583C">
        <w:rPr>
          <w:sz w:val="18"/>
          <w:szCs w:val="18"/>
        </w:rPr>
        <w:t xml:space="preserve">6. </w:t>
      </w:r>
      <w:proofErr w:type="gramStart"/>
      <w:r w:rsidRPr="000F583C">
        <w:rPr>
          <w:sz w:val="18"/>
          <w:szCs w:val="18"/>
        </w:rPr>
        <w:t>Контроль за</w:t>
      </w:r>
      <w:proofErr w:type="gramEnd"/>
      <w:r w:rsidRPr="000F583C">
        <w:rPr>
          <w:sz w:val="18"/>
          <w:szCs w:val="18"/>
        </w:rPr>
        <w:t xml:space="preserve"> исполнением настоящего постановления оставляю за собой.</w:t>
      </w:r>
    </w:p>
    <w:p w:rsidR="000F583C" w:rsidRPr="000F583C" w:rsidRDefault="000F583C" w:rsidP="000F583C">
      <w:pPr>
        <w:ind w:firstLine="708"/>
        <w:jc w:val="both"/>
        <w:rPr>
          <w:sz w:val="18"/>
          <w:szCs w:val="18"/>
        </w:rPr>
      </w:pPr>
      <w:r w:rsidRPr="000F583C">
        <w:rPr>
          <w:sz w:val="18"/>
          <w:szCs w:val="18"/>
        </w:rPr>
        <w:t>7. Постановление вступает в силу со дня, следующего за днем его официального опубликования в газете «Ирбинский вестник», но не ранее 01 мая 2022 года.</w:t>
      </w:r>
    </w:p>
    <w:p w:rsidR="000F583C" w:rsidRPr="000F583C" w:rsidRDefault="000F583C" w:rsidP="000F583C">
      <w:pPr>
        <w:jc w:val="both"/>
        <w:rPr>
          <w:sz w:val="18"/>
          <w:szCs w:val="18"/>
        </w:rPr>
      </w:pPr>
    </w:p>
    <w:p w:rsidR="000F583C" w:rsidRPr="000F583C" w:rsidRDefault="000F583C" w:rsidP="000F583C">
      <w:pPr>
        <w:jc w:val="both"/>
        <w:rPr>
          <w:sz w:val="18"/>
          <w:szCs w:val="18"/>
        </w:rPr>
      </w:pPr>
      <w:r w:rsidRPr="000F583C">
        <w:rPr>
          <w:sz w:val="18"/>
          <w:szCs w:val="18"/>
        </w:rPr>
        <w:t>Глава поселка                   М.В. Конюхова</w:t>
      </w:r>
    </w:p>
    <w:p w:rsidR="00D81AE1" w:rsidRDefault="00D81AE1" w:rsidP="00B558A6">
      <w:pPr>
        <w:jc w:val="both"/>
        <w:rPr>
          <w:sz w:val="28"/>
          <w:szCs w:val="28"/>
        </w:rPr>
      </w:pPr>
    </w:p>
    <w:p w:rsidR="00D81AE1" w:rsidRDefault="00D81AE1" w:rsidP="00B558A6">
      <w:pPr>
        <w:jc w:val="both"/>
        <w:rPr>
          <w:sz w:val="28"/>
          <w:szCs w:val="28"/>
        </w:rPr>
        <w:sectPr w:rsidR="00D81AE1" w:rsidSect="00626872">
          <w:headerReference w:type="default" r:id="rId9"/>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E56C23">
              <w:rPr>
                <w:rFonts w:ascii="Times New Roman" w:hAnsi="Times New Roman" w:cs="Times New Roman"/>
              </w:rPr>
              <w:t>28.04</w:t>
            </w:r>
            <w:r w:rsidR="00B558A6">
              <w:rPr>
                <w:rFonts w:ascii="Times New Roman" w:hAnsi="Times New Roman" w:cs="Times New Roman"/>
              </w:rPr>
              <w:t>.202</w:t>
            </w:r>
            <w:r w:rsidR="0011345E">
              <w:rPr>
                <w:rFonts w:ascii="Times New Roman" w:hAnsi="Times New Roman" w:cs="Times New Roman"/>
              </w:rPr>
              <w:t>2</w:t>
            </w:r>
          </w:p>
          <w:p w:rsidR="005709EB" w:rsidRPr="008216BB" w:rsidRDefault="00A6236D" w:rsidP="00E56C23">
            <w:pPr>
              <w:rPr>
                <w:sz w:val="20"/>
                <w:szCs w:val="20"/>
              </w:rPr>
            </w:pPr>
            <w:r w:rsidRPr="008216BB">
              <w:rPr>
                <w:sz w:val="20"/>
                <w:szCs w:val="20"/>
              </w:rPr>
              <w:t>Отпечатано</w:t>
            </w:r>
            <w:r w:rsidR="000E3F63">
              <w:rPr>
                <w:sz w:val="20"/>
                <w:szCs w:val="20"/>
              </w:rPr>
              <w:t xml:space="preserve">: </w:t>
            </w:r>
            <w:r w:rsidR="00E56C23">
              <w:rPr>
                <w:sz w:val="20"/>
                <w:szCs w:val="20"/>
              </w:rPr>
              <w:t>29.04</w:t>
            </w:r>
            <w:r w:rsidR="0011345E">
              <w:rPr>
                <w:sz w:val="20"/>
                <w:szCs w:val="20"/>
              </w:rPr>
              <w:t>.2022</w:t>
            </w:r>
          </w:p>
        </w:tc>
      </w:tr>
    </w:tbl>
    <w:p w:rsidR="005F1641" w:rsidRDefault="005F1641" w:rsidP="0087789B">
      <w:pPr>
        <w:jc w:val="right"/>
      </w:pPr>
    </w:p>
    <w:p w:rsidR="005F1641" w:rsidRPr="005F1641" w:rsidRDefault="005F1641" w:rsidP="005F1641">
      <w:pPr>
        <w:rPr>
          <w:sz w:val="18"/>
          <w:szCs w:val="18"/>
        </w:rPr>
      </w:pPr>
    </w:p>
    <w:tbl>
      <w:tblPr>
        <w:tblW w:w="15400" w:type="dxa"/>
        <w:tblInd w:w="94" w:type="dxa"/>
        <w:tblLook w:val="04A0"/>
      </w:tblPr>
      <w:tblGrid>
        <w:gridCol w:w="937"/>
        <w:gridCol w:w="23"/>
        <w:gridCol w:w="3400"/>
        <w:gridCol w:w="577"/>
        <w:gridCol w:w="700"/>
        <w:gridCol w:w="1600"/>
        <w:gridCol w:w="560"/>
        <w:gridCol w:w="820"/>
        <w:gridCol w:w="703"/>
        <w:gridCol w:w="397"/>
        <w:gridCol w:w="1760"/>
        <w:gridCol w:w="123"/>
        <w:gridCol w:w="1417"/>
        <w:gridCol w:w="483"/>
        <w:gridCol w:w="1177"/>
        <w:gridCol w:w="723"/>
      </w:tblGrid>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96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800" w:type="dxa"/>
            <w:gridSpan w:val="4"/>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Приложение № 1</w:t>
            </w: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96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800" w:type="dxa"/>
            <w:gridSpan w:val="4"/>
            <w:tcBorders>
              <w:top w:val="nil"/>
              <w:left w:val="nil"/>
              <w:bottom w:val="nil"/>
              <w:right w:val="nil"/>
            </w:tcBorders>
            <w:shd w:val="clear" w:color="auto" w:fill="auto"/>
            <w:vAlign w:val="center"/>
            <w:hideMark/>
          </w:tcPr>
          <w:p w:rsidR="005F1641" w:rsidRPr="005F1641" w:rsidRDefault="005F1641" w:rsidP="005F1641">
            <w:pPr>
              <w:suppressAutoHyphens w:val="0"/>
              <w:rPr>
                <w:sz w:val="18"/>
                <w:szCs w:val="18"/>
                <w:lang w:eastAsia="ru-RU"/>
              </w:rPr>
            </w:pPr>
            <w:r w:rsidRPr="005F1641">
              <w:rPr>
                <w:sz w:val="18"/>
                <w:szCs w:val="18"/>
                <w:lang w:eastAsia="ru-RU"/>
              </w:rPr>
              <w:t xml:space="preserve">к решению поселкового    Совета депутатов                                               от 21.04.2022  № 14-62 </w:t>
            </w:r>
            <w:proofErr w:type="spellStart"/>
            <w:proofErr w:type="gramStart"/>
            <w:r w:rsidRPr="005F1641">
              <w:rPr>
                <w:sz w:val="18"/>
                <w:szCs w:val="18"/>
                <w:lang w:eastAsia="ru-RU"/>
              </w:rPr>
              <w:t>р</w:t>
            </w:r>
            <w:proofErr w:type="spellEnd"/>
            <w:proofErr w:type="gramEnd"/>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96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900" w:type="dxa"/>
            <w:gridSpan w:val="2"/>
            <w:tcBorders>
              <w:top w:val="nil"/>
              <w:left w:val="nil"/>
              <w:bottom w:val="nil"/>
              <w:right w:val="nil"/>
            </w:tcBorders>
            <w:shd w:val="clear" w:color="auto" w:fill="auto"/>
            <w:vAlign w:val="center"/>
            <w:hideMark/>
          </w:tcPr>
          <w:p w:rsidR="005F1641" w:rsidRPr="005F1641" w:rsidRDefault="005F1641" w:rsidP="005F1641">
            <w:pPr>
              <w:suppressAutoHyphens w:val="0"/>
              <w:rPr>
                <w:sz w:val="18"/>
                <w:szCs w:val="18"/>
                <w:lang w:eastAsia="ru-RU"/>
              </w:rPr>
            </w:pPr>
          </w:p>
        </w:tc>
        <w:tc>
          <w:tcPr>
            <w:tcW w:w="1900" w:type="dxa"/>
            <w:gridSpan w:val="2"/>
            <w:tcBorders>
              <w:top w:val="nil"/>
              <w:left w:val="nil"/>
              <w:bottom w:val="nil"/>
              <w:right w:val="nil"/>
            </w:tcBorders>
            <w:shd w:val="clear" w:color="auto" w:fill="auto"/>
            <w:vAlign w:val="center"/>
            <w:hideMark/>
          </w:tcPr>
          <w:p w:rsidR="005F1641" w:rsidRPr="005F1641" w:rsidRDefault="005F1641" w:rsidP="005F1641">
            <w:pPr>
              <w:suppressAutoHyphens w:val="0"/>
              <w:rPr>
                <w:sz w:val="18"/>
                <w:szCs w:val="18"/>
                <w:lang w:eastAsia="ru-RU"/>
              </w:rPr>
            </w:pP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96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800" w:type="dxa"/>
            <w:gridSpan w:val="4"/>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Приложение № 1</w:t>
            </w: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96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800" w:type="dxa"/>
            <w:gridSpan w:val="4"/>
            <w:tcBorders>
              <w:top w:val="nil"/>
              <w:left w:val="nil"/>
              <w:bottom w:val="nil"/>
              <w:right w:val="nil"/>
            </w:tcBorders>
            <w:shd w:val="clear" w:color="auto" w:fill="auto"/>
            <w:vAlign w:val="center"/>
            <w:hideMark/>
          </w:tcPr>
          <w:p w:rsidR="005F1641" w:rsidRPr="005F1641" w:rsidRDefault="005F1641" w:rsidP="005F1641">
            <w:pPr>
              <w:suppressAutoHyphens w:val="0"/>
              <w:rPr>
                <w:sz w:val="18"/>
                <w:szCs w:val="18"/>
                <w:lang w:eastAsia="ru-RU"/>
              </w:rPr>
            </w:pPr>
            <w:r w:rsidRPr="005F1641">
              <w:rPr>
                <w:sz w:val="18"/>
                <w:szCs w:val="18"/>
                <w:lang w:eastAsia="ru-RU"/>
              </w:rPr>
              <w:t xml:space="preserve">к решению поселкового    Совета депутатов                                               от 22.12.2021  № 11-52 </w:t>
            </w:r>
            <w:proofErr w:type="spellStart"/>
            <w:proofErr w:type="gramStart"/>
            <w:r w:rsidRPr="005F1641">
              <w:rPr>
                <w:sz w:val="18"/>
                <w:szCs w:val="18"/>
                <w:lang w:eastAsia="ru-RU"/>
              </w:rPr>
              <w:t>р</w:t>
            </w:r>
            <w:proofErr w:type="spellEnd"/>
            <w:proofErr w:type="gramEnd"/>
          </w:p>
        </w:tc>
      </w:tr>
      <w:tr w:rsidR="005F1641" w:rsidRPr="005F1641" w:rsidTr="00764899">
        <w:trPr>
          <w:trHeight w:val="7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3400" w:type="dxa"/>
            <w:tcBorders>
              <w:top w:val="nil"/>
              <w:left w:val="nil"/>
              <w:bottom w:val="nil"/>
              <w:right w:val="nil"/>
            </w:tcBorders>
            <w:shd w:val="clear" w:color="auto" w:fill="auto"/>
            <w:hideMark/>
          </w:tcPr>
          <w:p w:rsidR="005F1641" w:rsidRPr="005F1641" w:rsidRDefault="005F1641" w:rsidP="005F1641">
            <w:pPr>
              <w:suppressAutoHyphens w:val="0"/>
              <w:rPr>
                <w:color w:val="000000"/>
                <w:sz w:val="18"/>
                <w:szCs w:val="18"/>
                <w:lang w:eastAsia="ru-RU"/>
              </w:rPr>
            </w:pPr>
          </w:p>
        </w:tc>
        <w:tc>
          <w:tcPr>
            <w:tcW w:w="4960" w:type="dxa"/>
            <w:gridSpan w:val="6"/>
            <w:tcBorders>
              <w:top w:val="nil"/>
              <w:left w:val="nil"/>
              <w:bottom w:val="nil"/>
              <w:right w:val="nil"/>
            </w:tcBorders>
            <w:shd w:val="clear" w:color="auto" w:fill="auto"/>
            <w:hideMark/>
          </w:tcPr>
          <w:p w:rsidR="005F1641" w:rsidRPr="005F1641" w:rsidRDefault="005F1641" w:rsidP="005F1641">
            <w:pPr>
              <w:suppressAutoHyphens w:val="0"/>
              <w:rPr>
                <w:color w:val="000000"/>
                <w:sz w:val="18"/>
                <w:szCs w:val="18"/>
                <w:lang w:eastAsia="ru-RU"/>
              </w:rPr>
            </w:pPr>
          </w:p>
        </w:tc>
        <w:tc>
          <w:tcPr>
            <w:tcW w:w="228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190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90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4440" w:type="dxa"/>
            <w:gridSpan w:val="14"/>
            <w:tcBorders>
              <w:top w:val="nil"/>
              <w:left w:val="nil"/>
              <w:bottom w:val="nil"/>
              <w:right w:val="nil"/>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Источники внутреннего финансирования</w:t>
            </w: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4440" w:type="dxa"/>
            <w:gridSpan w:val="14"/>
            <w:tcBorders>
              <w:top w:val="nil"/>
              <w:left w:val="nil"/>
              <w:bottom w:val="nil"/>
              <w:right w:val="nil"/>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дефицита местного бюджета на 2022 год и плановый период  2023-2024 годов</w:t>
            </w: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0640" w:type="dxa"/>
            <w:gridSpan w:val="10"/>
            <w:tcBorders>
              <w:top w:val="nil"/>
              <w:left w:val="nil"/>
              <w:bottom w:val="nil"/>
              <w:right w:val="nil"/>
            </w:tcBorders>
            <w:shd w:val="clear" w:color="auto" w:fill="auto"/>
            <w:hideMark/>
          </w:tcPr>
          <w:p w:rsidR="005F1641" w:rsidRPr="005F1641" w:rsidRDefault="005F1641" w:rsidP="005F1641">
            <w:pPr>
              <w:suppressAutoHyphens w:val="0"/>
              <w:jc w:val="center"/>
              <w:rPr>
                <w:color w:val="000000"/>
                <w:sz w:val="18"/>
                <w:szCs w:val="18"/>
                <w:lang w:eastAsia="ru-RU"/>
              </w:rPr>
            </w:pPr>
          </w:p>
        </w:tc>
        <w:tc>
          <w:tcPr>
            <w:tcW w:w="190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90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r>
      <w:tr w:rsidR="005F1641" w:rsidRPr="005F1641" w:rsidTr="00764899">
        <w:trPr>
          <w:trHeight w:val="20"/>
        </w:trPr>
        <w:tc>
          <w:tcPr>
            <w:tcW w:w="9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4440" w:type="dxa"/>
            <w:gridSpan w:val="14"/>
            <w:tcBorders>
              <w:top w:val="nil"/>
              <w:left w:val="nil"/>
              <w:bottom w:val="single" w:sz="4" w:space="0" w:color="auto"/>
              <w:right w:val="nil"/>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(тыс</w:t>
            </w:r>
            <w:proofErr w:type="gramStart"/>
            <w:r w:rsidRPr="005F1641">
              <w:rPr>
                <w:color w:val="000000"/>
                <w:sz w:val="18"/>
                <w:szCs w:val="18"/>
                <w:lang w:eastAsia="ru-RU"/>
              </w:rPr>
              <w:t>.р</w:t>
            </w:r>
            <w:proofErr w:type="gramEnd"/>
            <w:r w:rsidRPr="005F1641">
              <w:rPr>
                <w:color w:val="000000"/>
                <w:sz w:val="18"/>
                <w:szCs w:val="18"/>
                <w:lang w:eastAsia="ru-RU"/>
              </w:rPr>
              <w:t>ублей)</w:t>
            </w:r>
          </w:p>
        </w:tc>
      </w:tr>
      <w:tr w:rsidR="005F1641" w:rsidRPr="005F1641" w:rsidTr="00764899">
        <w:trPr>
          <w:trHeight w:val="20"/>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 строки</w:t>
            </w:r>
          </w:p>
        </w:tc>
        <w:tc>
          <w:tcPr>
            <w:tcW w:w="340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Код</w:t>
            </w:r>
          </w:p>
        </w:tc>
        <w:tc>
          <w:tcPr>
            <w:tcW w:w="4960" w:type="dxa"/>
            <w:gridSpan w:val="6"/>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2280" w:type="dxa"/>
            <w:gridSpan w:val="3"/>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Сумма                     на 2022 год</w:t>
            </w:r>
          </w:p>
        </w:tc>
        <w:tc>
          <w:tcPr>
            <w:tcW w:w="1900" w:type="dxa"/>
            <w:gridSpan w:val="2"/>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Сумма            на 2023 год</w:t>
            </w:r>
          </w:p>
        </w:tc>
        <w:tc>
          <w:tcPr>
            <w:tcW w:w="1900" w:type="dxa"/>
            <w:gridSpan w:val="2"/>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Сумма                    на 2024 год</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r w:rsidRPr="005F1641">
              <w:rPr>
                <w:rFonts w:ascii="Arial CYR" w:hAnsi="Arial CYR" w:cs="Arial CYR"/>
                <w:sz w:val="18"/>
                <w:szCs w:val="18"/>
                <w:lang w:eastAsia="ru-RU"/>
              </w:rPr>
              <w:t> </w:t>
            </w:r>
          </w:p>
        </w:tc>
        <w:tc>
          <w:tcPr>
            <w:tcW w:w="340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w:t>
            </w:r>
          </w:p>
        </w:tc>
        <w:tc>
          <w:tcPr>
            <w:tcW w:w="4960" w:type="dxa"/>
            <w:gridSpan w:val="6"/>
            <w:tcBorders>
              <w:top w:val="nil"/>
              <w:left w:val="nil"/>
              <w:bottom w:val="single" w:sz="4" w:space="0" w:color="auto"/>
              <w:right w:val="single" w:sz="4" w:space="0" w:color="auto"/>
            </w:tcBorders>
            <w:shd w:val="clear" w:color="auto" w:fill="auto"/>
            <w:vAlign w:val="bottom"/>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w:t>
            </w:r>
          </w:p>
        </w:tc>
        <w:tc>
          <w:tcPr>
            <w:tcW w:w="2280" w:type="dxa"/>
            <w:gridSpan w:val="3"/>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w:t>
            </w:r>
          </w:p>
        </w:tc>
        <w:tc>
          <w:tcPr>
            <w:tcW w:w="190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w:t>
            </w:r>
          </w:p>
        </w:tc>
        <w:tc>
          <w:tcPr>
            <w:tcW w:w="190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1</w:t>
            </w:r>
          </w:p>
        </w:tc>
        <w:tc>
          <w:tcPr>
            <w:tcW w:w="34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 xml:space="preserve">552 01 05 00 </w:t>
            </w:r>
            <w:proofErr w:type="spellStart"/>
            <w:r w:rsidRPr="005F1641">
              <w:rPr>
                <w:sz w:val="18"/>
                <w:szCs w:val="18"/>
                <w:lang w:eastAsia="ru-RU"/>
              </w:rPr>
              <w:t>00</w:t>
            </w:r>
            <w:proofErr w:type="spellEnd"/>
            <w:r w:rsidRPr="005F1641">
              <w:rPr>
                <w:sz w:val="18"/>
                <w:szCs w:val="18"/>
                <w:lang w:eastAsia="ru-RU"/>
              </w:rPr>
              <w:t xml:space="preserve"> </w:t>
            </w:r>
            <w:proofErr w:type="spellStart"/>
            <w:r w:rsidRPr="005F1641">
              <w:rPr>
                <w:sz w:val="18"/>
                <w:szCs w:val="18"/>
                <w:lang w:eastAsia="ru-RU"/>
              </w:rPr>
              <w:t>00</w:t>
            </w:r>
            <w:proofErr w:type="spellEnd"/>
            <w:r w:rsidRPr="005F1641">
              <w:rPr>
                <w:sz w:val="18"/>
                <w:szCs w:val="18"/>
                <w:lang w:eastAsia="ru-RU"/>
              </w:rPr>
              <w:t xml:space="preserve"> 0000 000</w:t>
            </w:r>
          </w:p>
        </w:tc>
        <w:tc>
          <w:tcPr>
            <w:tcW w:w="4960" w:type="dxa"/>
            <w:gridSpan w:val="6"/>
            <w:tcBorders>
              <w:top w:val="nil"/>
              <w:left w:val="nil"/>
              <w:bottom w:val="single" w:sz="4" w:space="0" w:color="auto"/>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Изменение остатков средств на счетах по учету средств бюджета</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369,96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20,00</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20,00</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2</w:t>
            </w:r>
          </w:p>
        </w:tc>
        <w:tc>
          <w:tcPr>
            <w:tcW w:w="3400" w:type="dxa"/>
            <w:tcBorders>
              <w:top w:val="nil"/>
              <w:left w:val="nil"/>
              <w:bottom w:val="nil"/>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 xml:space="preserve">552 01 05 02 00 </w:t>
            </w:r>
            <w:proofErr w:type="spellStart"/>
            <w:r w:rsidRPr="005F1641">
              <w:rPr>
                <w:sz w:val="18"/>
                <w:szCs w:val="18"/>
                <w:lang w:eastAsia="ru-RU"/>
              </w:rPr>
              <w:t>00</w:t>
            </w:r>
            <w:proofErr w:type="spellEnd"/>
            <w:r w:rsidRPr="005F1641">
              <w:rPr>
                <w:sz w:val="18"/>
                <w:szCs w:val="18"/>
                <w:lang w:eastAsia="ru-RU"/>
              </w:rPr>
              <w:t xml:space="preserve"> 0000 500</w:t>
            </w:r>
          </w:p>
        </w:tc>
        <w:tc>
          <w:tcPr>
            <w:tcW w:w="4960" w:type="dxa"/>
            <w:gridSpan w:val="6"/>
            <w:tcBorders>
              <w:top w:val="nil"/>
              <w:left w:val="nil"/>
              <w:bottom w:val="nil"/>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Увеличение прочих остатков средств бюджетов</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-27 619,47</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-18 918,46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-19 134,56</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3</w:t>
            </w:r>
          </w:p>
        </w:tc>
        <w:tc>
          <w:tcPr>
            <w:tcW w:w="3400" w:type="dxa"/>
            <w:tcBorders>
              <w:top w:val="single" w:sz="4" w:space="0" w:color="auto"/>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552 01 05 02 01 00 0000 510</w:t>
            </w:r>
          </w:p>
        </w:tc>
        <w:tc>
          <w:tcPr>
            <w:tcW w:w="4960" w:type="dxa"/>
            <w:gridSpan w:val="6"/>
            <w:tcBorders>
              <w:top w:val="single" w:sz="4" w:space="0" w:color="auto"/>
              <w:left w:val="nil"/>
              <w:bottom w:val="single" w:sz="4" w:space="0" w:color="auto"/>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Увеличение прочих остатков  денежных средств бюджетов</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-27 619,47</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-18 918,46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-19 134,56</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4</w:t>
            </w:r>
          </w:p>
        </w:tc>
        <w:tc>
          <w:tcPr>
            <w:tcW w:w="34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552 01 05 02 01 13 0000 510</w:t>
            </w:r>
          </w:p>
        </w:tc>
        <w:tc>
          <w:tcPr>
            <w:tcW w:w="4960" w:type="dxa"/>
            <w:gridSpan w:val="6"/>
            <w:tcBorders>
              <w:top w:val="nil"/>
              <w:left w:val="nil"/>
              <w:bottom w:val="single" w:sz="4" w:space="0" w:color="auto"/>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Увеличение прочих остатков денежных средств бюджетов городских поселений</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-27 619,47</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-18 918,46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-19 134,56</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5</w:t>
            </w:r>
          </w:p>
        </w:tc>
        <w:tc>
          <w:tcPr>
            <w:tcW w:w="3400" w:type="dxa"/>
            <w:tcBorders>
              <w:top w:val="nil"/>
              <w:left w:val="nil"/>
              <w:bottom w:val="nil"/>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 xml:space="preserve">552 01 05 02 00 </w:t>
            </w:r>
            <w:proofErr w:type="spellStart"/>
            <w:r w:rsidRPr="005F1641">
              <w:rPr>
                <w:sz w:val="18"/>
                <w:szCs w:val="18"/>
                <w:lang w:eastAsia="ru-RU"/>
              </w:rPr>
              <w:t>00</w:t>
            </w:r>
            <w:proofErr w:type="spellEnd"/>
            <w:r w:rsidRPr="005F1641">
              <w:rPr>
                <w:sz w:val="18"/>
                <w:szCs w:val="18"/>
                <w:lang w:eastAsia="ru-RU"/>
              </w:rPr>
              <w:t xml:space="preserve"> 0000 600</w:t>
            </w:r>
          </w:p>
        </w:tc>
        <w:tc>
          <w:tcPr>
            <w:tcW w:w="4960" w:type="dxa"/>
            <w:gridSpan w:val="6"/>
            <w:tcBorders>
              <w:top w:val="nil"/>
              <w:left w:val="nil"/>
              <w:bottom w:val="nil"/>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Уменьшение  остатков средств бюджетов</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27 989,43</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18 938,46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19 154,56</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6</w:t>
            </w:r>
          </w:p>
        </w:tc>
        <w:tc>
          <w:tcPr>
            <w:tcW w:w="3400" w:type="dxa"/>
            <w:tcBorders>
              <w:top w:val="single" w:sz="4" w:space="0" w:color="auto"/>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552 01 05 02 01 00 0000 610</w:t>
            </w:r>
          </w:p>
        </w:tc>
        <w:tc>
          <w:tcPr>
            <w:tcW w:w="4960" w:type="dxa"/>
            <w:gridSpan w:val="6"/>
            <w:tcBorders>
              <w:top w:val="single" w:sz="4" w:space="0" w:color="auto"/>
              <w:left w:val="nil"/>
              <w:bottom w:val="single" w:sz="4" w:space="0" w:color="auto"/>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Уменьшение прочих остатков денежных  средств бюджетов</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27 989,43</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18 938,46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19 154,56</w:t>
            </w:r>
          </w:p>
        </w:tc>
      </w:tr>
      <w:tr w:rsidR="005F1641" w:rsidRPr="005F1641" w:rsidTr="00764899">
        <w:trPr>
          <w:trHeight w:val="20"/>
        </w:trPr>
        <w:tc>
          <w:tcPr>
            <w:tcW w:w="960" w:type="dxa"/>
            <w:gridSpan w:val="2"/>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sz w:val="18"/>
                <w:szCs w:val="18"/>
                <w:lang w:eastAsia="ru-RU"/>
              </w:rPr>
            </w:pPr>
            <w:r w:rsidRPr="005F1641">
              <w:rPr>
                <w:sz w:val="18"/>
                <w:szCs w:val="18"/>
                <w:lang w:eastAsia="ru-RU"/>
              </w:rPr>
              <w:t>7</w:t>
            </w:r>
          </w:p>
        </w:tc>
        <w:tc>
          <w:tcPr>
            <w:tcW w:w="34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552 01 05 02 01 13 0000 610</w:t>
            </w:r>
          </w:p>
        </w:tc>
        <w:tc>
          <w:tcPr>
            <w:tcW w:w="4960" w:type="dxa"/>
            <w:gridSpan w:val="6"/>
            <w:tcBorders>
              <w:top w:val="nil"/>
              <w:left w:val="nil"/>
              <w:bottom w:val="single" w:sz="4" w:space="0" w:color="auto"/>
              <w:right w:val="nil"/>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Уменьшение прочих остатков денежных средств  бюджетов городских поселений</w:t>
            </w:r>
          </w:p>
        </w:tc>
        <w:tc>
          <w:tcPr>
            <w:tcW w:w="2280" w:type="dxa"/>
            <w:gridSpan w:val="3"/>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27 989,43</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18 938,46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19 154,56</w:t>
            </w:r>
          </w:p>
        </w:tc>
      </w:tr>
      <w:tr w:rsidR="005F1641" w:rsidRPr="005F1641" w:rsidTr="00764899">
        <w:trPr>
          <w:trHeight w:val="20"/>
        </w:trPr>
        <w:tc>
          <w:tcPr>
            <w:tcW w:w="932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Всего источников внутреннего финансирования</w:t>
            </w:r>
          </w:p>
        </w:tc>
        <w:tc>
          <w:tcPr>
            <w:tcW w:w="2280" w:type="dxa"/>
            <w:gridSpan w:val="3"/>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369,96</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20,00</w:t>
            </w:r>
          </w:p>
        </w:tc>
        <w:tc>
          <w:tcPr>
            <w:tcW w:w="19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20,00</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Приложение № 2</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             к  решению </w:t>
            </w:r>
            <w:proofErr w:type="gramStart"/>
            <w:r w:rsidRPr="005F1641">
              <w:rPr>
                <w:sz w:val="18"/>
                <w:szCs w:val="18"/>
                <w:lang w:eastAsia="ru-RU"/>
              </w:rPr>
              <w:t>поселкового</w:t>
            </w:r>
            <w:proofErr w:type="gramEnd"/>
            <w:r w:rsidRPr="005F1641">
              <w:rPr>
                <w:sz w:val="18"/>
                <w:szCs w:val="18"/>
                <w:lang w:eastAsia="ru-RU"/>
              </w:rPr>
              <w:t xml:space="preserve"> </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Совета депутатов </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           от 21.04.2022 № 14-62 </w:t>
            </w:r>
            <w:proofErr w:type="spellStart"/>
            <w:proofErr w:type="gramStart"/>
            <w:r w:rsidRPr="005F1641">
              <w:rPr>
                <w:sz w:val="18"/>
                <w:szCs w:val="18"/>
                <w:lang w:eastAsia="ru-RU"/>
              </w:rPr>
              <w:t>р</w:t>
            </w:r>
            <w:proofErr w:type="spellEnd"/>
            <w:proofErr w:type="gramEnd"/>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560" w:type="dxa"/>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c>
          <w:tcPr>
            <w:tcW w:w="820" w:type="dxa"/>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c>
          <w:tcPr>
            <w:tcW w:w="1100" w:type="dxa"/>
            <w:gridSpan w:val="2"/>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c>
          <w:tcPr>
            <w:tcW w:w="1760" w:type="dxa"/>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c>
          <w:tcPr>
            <w:tcW w:w="1540" w:type="dxa"/>
            <w:gridSpan w:val="2"/>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c>
          <w:tcPr>
            <w:tcW w:w="1660" w:type="dxa"/>
            <w:gridSpan w:val="2"/>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Приложение № 2</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             к  решению </w:t>
            </w:r>
            <w:proofErr w:type="gramStart"/>
            <w:r w:rsidRPr="005F1641">
              <w:rPr>
                <w:sz w:val="18"/>
                <w:szCs w:val="18"/>
                <w:lang w:eastAsia="ru-RU"/>
              </w:rPr>
              <w:t>поселкового</w:t>
            </w:r>
            <w:proofErr w:type="gramEnd"/>
            <w:r w:rsidRPr="005F1641">
              <w:rPr>
                <w:sz w:val="18"/>
                <w:szCs w:val="18"/>
                <w:lang w:eastAsia="ru-RU"/>
              </w:rPr>
              <w:t xml:space="preserve"> </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Совета депутатов </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7440" w:type="dxa"/>
            <w:gridSpan w:val="9"/>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 xml:space="preserve">         от 22.12.2021 № 11-52 </w:t>
            </w:r>
            <w:proofErr w:type="spellStart"/>
            <w:proofErr w:type="gramStart"/>
            <w:r w:rsidRPr="005F1641">
              <w:rPr>
                <w:sz w:val="18"/>
                <w:szCs w:val="18"/>
                <w:lang w:eastAsia="ru-RU"/>
              </w:rPr>
              <w:t>р</w:t>
            </w:r>
            <w:proofErr w:type="spellEnd"/>
            <w:proofErr w:type="gramEnd"/>
          </w:p>
        </w:tc>
      </w:tr>
      <w:tr w:rsidR="005F1641" w:rsidRPr="005F1641" w:rsidTr="00764899">
        <w:trPr>
          <w:gridAfter w:val="1"/>
          <w:wAfter w:w="723" w:type="dxa"/>
          <w:trHeight w:val="20"/>
        </w:trPr>
        <w:tc>
          <w:tcPr>
            <w:tcW w:w="14677" w:type="dxa"/>
            <w:gridSpan w:val="15"/>
            <w:tcBorders>
              <w:top w:val="nil"/>
              <w:left w:val="nil"/>
              <w:bottom w:val="nil"/>
              <w:right w:val="nil"/>
            </w:tcBorders>
            <w:shd w:val="clear" w:color="auto" w:fill="auto"/>
            <w:vAlign w:val="bottom"/>
            <w:hideMark/>
          </w:tcPr>
          <w:p w:rsidR="005F1641" w:rsidRPr="005F1641" w:rsidRDefault="005F1641" w:rsidP="005F1641">
            <w:pPr>
              <w:suppressAutoHyphens w:val="0"/>
              <w:jc w:val="center"/>
              <w:rPr>
                <w:sz w:val="18"/>
                <w:szCs w:val="18"/>
                <w:lang w:eastAsia="ru-RU"/>
              </w:rPr>
            </w:pPr>
            <w:r w:rsidRPr="005F1641">
              <w:rPr>
                <w:sz w:val="18"/>
                <w:szCs w:val="18"/>
                <w:lang w:eastAsia="ru-RU"/>
              </w:rPr>
              <w:t>Доходы местного бюджета на 2022 год и плановый период 2023-2024 годов</w:t>
            </w:r>
          </w:p>
        </w:tc>
      </w:tr>
      <w:tr w:rsidR="005F1641" w:rsidRPr="005F1641" w:rsidTr="00764899">
        <w:trPr>
          <w:gridAfter w:val="1"/>
          <w:wAfter w:w="723" w:type="dxa"/>
          <w:trHeight w:val="20"/>
        </w:trPr>
        <w:tc>
          <w:tcPr>
            <w:tcW w:w="937"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400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7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16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5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8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110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17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sz w:val="18"/>
                <w:szCs w:val="18"/>
                <w:lang w:eastAsia="ru-RU"/>
              </w:rPr>
            </w:pPr>
          </w:p>
        </w:tc>
        <w:tc>
          <w:tcPr>
            <w:tcW w:w="154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c>
          <w:tcPr>
            <w:tcW w:w="166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r>
      <w:tr w:rsidR="005F1641" w:rsidRPr="005F1641" w:rsidTr="00764899">
        <w:trPr>
          <w:gridAfter w:val="1"/>
          <w:wAfter w:w="723" w:type="dxa"/>
          <w:trHeight w:val="405"/>
        </w:trPr>
        <w:tc>
          <w:tcPr>
            <w:tcW w:w="14677" w:type="dxa"/>
            <w:gridSpan w:val="15"/>
            <w:tcBorders>
              <w:top w:val="nil"/>
              <w:left w:val="nil"/>
              <w:bottom w:val="single" w:sz="4" w:space="0" w:color="auto"/>
              <w:right w:val="nil"/>
            </w:tcBorders>
            <w:shd w:val="clear" w:color="auto" w:fill="auto"/>
            <w:noWrap/>
            <w:vAlign w:val="bottom"/>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(тыс</w:t>
            </w:r>
            <w:proofErr w:type="gramStart"/>
            <w:r w:rsidRPr="005F1641">
              <w:rPr>
                <w:color w:val="000000"/>
                <w:sz w:val="18"/>
                <w:szCs w:val="18"/>
                <w:lang w:eastAsia="ru-RU"/>
              </w:rPr>
              <w:t>.р</w:t>
            </w:r>
            <w:proofErr w:type="gramEnd"/>
            <w:r w:rsidRPr="005F1641">
              <w:rPr>
                <w:color w:val="000000"/>
                <w:sz w:val="18"/>
                <w:szCs w:val="18"/>
                <w:lang w:eastAsia="ru-RU"/>
              </w:rPr>
              <w:t>ублей )</w:t>
            </w:r>
          </w:p>
        </w:tc>
      </w:tr>
      <w:tr w:rsidR="005F1641" w:rsidRPr="005F1641" w:rsidTr="00764899">
        <w:trPr>
          <w:gridAfter w:val="1"/>
          <w:wAfter w:w="723" w:type="dxa"/>
          <w:trHeight w:val="20"/>
        </w:trPr>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xml:space="preserve">№   </w:t>
            </w:r>
            <w:proofErr w:type="spellStart"/>
            <w:proofErr w:type="gramStart"/>
            <w:r w:rsidRPr="005F1641">
              <w:rPr>
                <w:color w:val="000000"/>
                <w:sz w:val="18"/>
                <w:szCs w:val="18"/>
                <w:lang w:eastAsia="ru-RU"/>
              </w:rPr>
              <w:t>п</w:t>
            </w:r>
            <w:proofErr w:type="spellEnd"/>
            <w:proofErr w:type="gramEnd"/>
            <w:r w:rsidRPr="005F1641">
              <w:rPr>
                <w:color w:val="000000"/>
                <w:sz w:val="18"/>
                <w:szCs w:val="18"/>
                <w:lang w:eastAsia="ru-RU"/>
              </w:rPr>
              <w:t>/</w:t>
            </w:r>
            <w:proofErr w:type="spellStart"/>
            <w:r w:rsidRPr="005F1641">
              <w:rPr>
                <w:color w:val="000000"/>
                <w:sz w:val="18"/>
                <w:szCs w:val="18"/>
                <w:lang w:eastAsia="ru-RU"/>
              </w:rPr>
              <w:t>п</w:t>
            </w:r>
            <w:proofErr w:type="spellEnd"/>
          </w:p>
        </w:tc>
        <w:tc>
          <w:tcPr>
            <w:tcW w:w="8780" w:type="dxa"/>
            <w:gridSpan w:val="9"/>
            <w:tcBorders>
              <w:top w:val="single" w:sz="4" w:space="0" w:color="auto"/>
              <w:left w:val="nil"/>
              <w:bottom w:val="single" w:sz="4" w:space="0" w:color="000000"/>
              <w:right w:val="nil"/>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Показатели бюджетной классификации по доходам</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Сумма                на 2022 год</w:t>
            </w:r>
          </w:p>
        </w:tc>
        <w:tc>
          <w:tcPr>
            <w:tcW w:w="15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Сумма на 2023 год</w:t>
            </w:r>
          </w:p>
        </w:tc>
        <w:tc>
          <w:tcPr>
            <w:tcW w:w="16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Сумма на 2024 год</w:t>
            </w:r>
          </w:p>
        </w:tc>
      </w:tr>
      <w:tr w:rsidR="005F1641" w:rsidRPr="005F1641" w:rsidTr="00764899">
        <w:trPr>
          <w:gridAfter w:val="1"/>
          <w:wAfter w:w="723" w:type="dxa"/>
          <w:trHeight w:val="207"/>
        </w:trPr>
        <w:tc>
          <w:tcPr>
            <w:tcW w:w="937" w:type="dxa"/>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4000" w:type="dxa"/>
            <w:gridSpan w:val="3"/>
            <w:vMerge w:val="restart"/>
            <w:tcBorders>
              <w:top w:val="nil"/>
              <w:left w:val="single" w:sz="4" w:space="0" w:color="auto"/>
              <w:bottom w:val="nil"/>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Код главного администратора</w:t>
            </w:r>
          </w:p>
        </w:tc>
        <w:tc>
          <w:tcPr>
            <w:tcW w:w="4080"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Код классификации доходов бюджета</w:t>
            </w:r>
          </w:p>
        </w:tc>
        <w:tc>
          <w:tcPr>
            <w:tcW w:w="1760" w:type="dxa"/>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sz w:val="18"/>
                <w:szCs w:val="18"/>
                <w:lang w:eastAsia="ru-RU"/>
              </w:rPr>
            </w:pPr>
          </w:p>
        </w:tc>
        <w:tc>
          <w:tcPr>
            <w:tcW w:w="1660" w:type="dxa"/>
            <w:gridSpan w:val="2"/>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sz w:val="18"/>
                <w:szCs w:val="18"/>
                <w:lang w:eastAsia="ru-RU"/>
              </w:rPr>
            </w:pPr>
          </w:p>
        </w:tc>
      </w:tr>
      <w:tr w:rsidR="005F1641" w:rsidRPr="005F1641" w:rsidTr="00764899">
        <w:trPr>
          <w:gridAfter w:val="1"/>
          <w:wAfter w:w="723" w:type="dxa"/>
          <w:trHeight w:val="207"/>
        </w:trPr>
        <w:tc>
          <w:tcPr>
            <w:tcW w:w="937" w:type="dxa"/>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4000" w:type="dxa"/>
            <w:gridSpan w:val="3"/>
            <w:vMerge/>
            <w:tcBorders>
              <w:top w:val="nil"/>
              <w:left w:val="single" w:sz="4" w:space="0" w:color="auto"/>
              <w:bottom w:val="nil"/>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4080" w:type="dxa"/>
            <w:gridSpan w:val="5"/>
            <w:vMerge/>
            <w:tcBorders>
              <w:top w:val="single" w:sz="4" w:space="0" w:color="auto"/>
              <w:left w:val="nil"/>
              <w:bottom w:val="single" w:sz="4" w:space="0" w:color="000000"/>
              <w:right w:val="single" w:sz="4" w:space="0" w:color="000000"/>
            </w:tcBorders>
            <w:vAlign w:val="center"/>
            <w:hideMark/>
          </w:tcPr>
          <w:p w:rsidR="005F1641" w:rsidRPr="005F1641" w:rsidRDefault="005F1641" w:rsidP="005F1641">
            <w:pPr>
              <w:suppressAutoHyphens w:val="0"/>
              <w:rPr>
                <w:color w:val="000000"/>
                <w:sz w:val="18"/>
                <w:szCs w:val="18"/>
                <w:lang w:eastAsia="ru-RU"/>
              </w:rPr>
            </w:pPr>
          </w:p>
        </w:tc>
        <w:tc>
          <w:tcPr>
            <w:tcW w:w="1760" w:type="dxa"/>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sz w:val="18"/>
                <w:szCs w:val="18"/>
                <w:lang w:eastAsia="ru-RU"/>
              </w:rPr>
            </w:pPr>
          </w:p>
        </w:tc>
        <w:tc>
          <w:tcPr>
            <w:tcW w:w="1660" w:type="dxa"/>
            <w:gridSpan w:val="2"/>
            <w:vMerge/>
            <w:tcBorders>
              <w:top w:val="nil"/>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sz w:val="18"/>
                <w:szCs w:val="18"/>
                <w:lang w:eastAsia="ru-RU"/>
              </w:rPr>
            </w:pPr>
          </w:p>
        </w:tc>
      </w:tr>
      <w:tr w:rsidR="005F1641" w:rsidRPr="005F1641" w:rsidTr="00764899">
        <w:trPr>
          <w:gridAfter w:val="1"/>
          <w:wAfter w:w="723" w:type="dxa"/>
          <w:trHeight w:val="20"/>
        </w:trPr>
        <w:tc>
          <w:tcPr>
            <w:tcW w:w="937" w:type="dxa"/>
            <w:tcBorders>
              <w:top w:val="nil"/>
              <w:left w:val="single" w:sz="8" w:space="0" w:color="auto"/>
              <w:bottom w:val="nil"/>
              <w:right w:val="nil"/>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4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w:t>
            </w:r>
          </w:p>
        </w:tc>
        <w:tc>
          <w:tcPr>
            <w:tcW w:w="1100" w:type="dxa"/>
            <w:gridSpan w:val="2"/>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w:t>
            </w:r>
          </w:p>
        </w:tc>
        <w:tc>
          <w:tcPr>
            <w:tcW w:w="176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8</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9</w:t>
            </w:r>
          </w:p>
        </w:tc>
      </w:tr>
      <w:tr w:rsidR="005F1641" w:rsidRPr="005F1641" w:rsidTr="00764899">
        <w:trPr>
          <w:gridAfter w:val="1"/>
          <w:wAfter w:w="723" w:type="dxa"/>
          <w:trHeight w:val="2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ВСЕГО</w:t>
            </w:r>
          </w:p>
        </w:tc>
        <w:tc>
          <w:tcPr>
            <w:tcW w:w="4000" w:type="dxa"/>
            <w:gridSpan w:val="3"/>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56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 </w:t>
            </w:r>
          </w:p>
        </w:tc>
        <w:tc>
          <w:tcPr>
            <w:tcW w:w="176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27 619,47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18 918,46</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19 134,56</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6 457,86   </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6 723,76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6 923,06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2 675,50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2 729,70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2 783,50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10102000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2 675,50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2 729,70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2 783,50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10102010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2 653,00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2 707,00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2 760,50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10102010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2 653,00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2 707,00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2 760,50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6</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10102030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22,50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22,70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7</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10102030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22,50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22,70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8</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662,20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677,90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696,40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9</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10302000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662,20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677,90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696,40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10</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Доходы от уплаты акцизов на дизельное топливо, подлежащие распределению между бюджетами субъектов Российской Федерации и </w:t>
            </w:r>
            <w:r w:rsidRPr="005F1641">
              <w:rPr>
                <w:sz w:val="18"/>
                <w:szCs w:val="18"/>
                <w:lang w:eastAsia="ru-RU"/>
              </w:rPr>
              <w:lastRenderedPageBreak/>
              <w:t>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lastRenderedPageBreak/>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10302230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299,40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303,30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306,60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lastRenderedPageBreak/>
              <w:t>11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уплаты акцизов на моторные масла для дизельных и (или) карбюраторных (</w:t>
            </w:r>
            <w:proofErr w:type="spellStart"/>
            <w:r w:rsidRPr="005F1641">
              <w:rPr>
                <w:sz w:val="18"/>
                <w:szCs w:val="18"/>
                <w:lang w:eastAsia="ru-RU"/>
              </w:rPr>
              <w:t>инжекторных</w:t>
            </w:r>
            <w:proofErr w:type="spellEnd"/>
            <w:r w:rsidRPr="005F1641">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10302240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1,70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1,80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10302250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398,60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410,50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427,30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10302260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37,50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37,60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39,30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10500000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Единый сельскохозяйственный налог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10503000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16</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Единый сельскохозяйственный налог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10503010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60,00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17</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1 045,64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1 292,00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1 414,00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18</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10601000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904,64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1 150,00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1 270,00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19</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10601030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904,64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1 150,00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1 270,00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20</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10606000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141,00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142,00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144,00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10606003</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10606033</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25,00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10606040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116,00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117,00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119,00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182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10606043</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116,00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117,00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119,00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lastRenderedPageBreak/>
              <w:t>25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10800000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26</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10804000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27</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10804020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01</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87,10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28</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1 927,42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1 872,06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1 872,06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29</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11105000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1 872,06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1 872,06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1 872,06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30</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11105010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408,40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408,40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408,40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11105013</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408,40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408,40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408,40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11105030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Доходы от сдачи в аренду имущества, находящегося в оперативном управлении </w:t>
            </w:r>
            <w:r w:rsidRPr="005F1641">
              <w:rPr>
                <w:sz w:val="18"/>
                <w:szCs w:val="18"/>
                <w:lang w:eastAsia="ru-RU"/>
              </w:rPr>
              <w:lastRenderedPageBreak/>
              <w:t>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lastRenderedPageBreak/>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11105035</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1 463,66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lastRenderedPageBreak/>
              <w:t>34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11109000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55,36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11109045</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55,36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36</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11109045</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120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55,36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37</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11400000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38</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11406010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430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39</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11406013</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430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10,00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40</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20000000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21 161,61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12 194,70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12 211,50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20200000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20 985,61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12 194,70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12 211,50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20215000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5 703,00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20215001</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5 703,00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20215001</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5 703,00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4 562,40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Субвенции бюджетам бюджетной системы </w:t>
            </w:r>
            <w:r w:rsidRPr="005F1641">
              <w:rPr>
                <w:sz w:val="18"/>
                <w:szCs w:val="18"/>
                <w:lang w:eastAsia="ru-RU"/>
              </w:rPr>
              <w:lastRenderedPageBreak/>
              <w:t xml:space="preserve">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lastRenderedPageBreak/>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20230000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415,30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430,80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447,60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lastRenderedPageBreak/>
              <w:t>46</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20230024</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47</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F1641">
              <w:rPr>
                <w:sz w:val="18"/>
                <w:szCs w:val="18"/>
                <w:lang w:eastAsia="ru-RU"/>
              </w:rPr>
              <w:t>непрограммных</w:t>
            </w:r>
            <w:proofErr w:type="spellEnd"/>
            <w:r w:rsidRPr="005F1641">
              <w:rPr>
                <w:sz w:val="18"/>
                <w:szCs w:val="18"/>
                <w:lang w:eastAsia="ru-RU"/>
              </w:rPr>
              <w:t xml:space="preserve"> расходов органов судебной власти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20230024</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7514</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23,10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48</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20235118</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392,20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407,70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424,50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49</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20235118</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392,20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407,70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424,50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50</w:t>
            </w:r>
          </w:p>
        </w:tc>
        <w:tc>
          <w:tcPr>
            <w:tcW w:w="4000" w:type="dxa"/>
            <w:gridSpan w:val="3"/>
            <w:tcBorders>
              <w:top w:val="nil"/>
              <w:left w:val="nil"/>
              <w:bottom w:val="single" w:sz="4" w:space="0" w:color="auto"/>
              <w:right w:val="single" w:sz="4" w:space="0" w:color="auto"/>
            </w:tcBorders>
            <w:shd w:val="clear" w:color="auto" w:fill="auto"/>
            <w:vAlign w:val="center"/>
            <w:hideMark/>
          </w:tcPr>
          <w:p w:rsidR="005F1641" w:rsidRPr="005F1641" w:rsidRDefault="005F1641" w:rsidP="005F1641">
            <w:pPr>
              <w:suppressAutoHyphens w:val="0"/>
              <w:rPr>
                <w:sz w:val="18"/>
                <w:szCs w:val="18"/>
                <w:lang w:eastAsia="ru-RU"/>
              </w:rPr>
            </w:pPr>
            <w:r w:rsidRPr="005F1641">
              <w:rPr>
                <w:sz w:val="18"/>
                <w:szCs w:val="18"/>
                <w:lang w:eastAsia="ru-RU"/>
              </w:rPr>
              <w:t>Субсидии бюджетам бюджетной системы Российской Федерации (межбюджетные субсидии)</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20220000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4 228,60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51</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субсидии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20229999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4 228,60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52</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20229999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7509</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4 228,60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53</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20240000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10 638,71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54</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межбюджетные трансферты, передаваемые бюджетам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20249999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10 638,71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55</w:t>
            </w:r>
          </w:p>
        </w:tc>
        <w:tc>
          <w:tcPr>
            <w:tcW w:w="4000" w:type="dxa"/>
            <w:gridSpan w:val="3"/>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20249999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10 638,71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7 201,50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56</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w:t>
            </w:r>
            <w:proofErr w:type="spellStart"/>
            <w:r w:rsidRPr="005F1641">
              <w:rPr>
                <w:sz w:val="18"/>
                <w:szCs w:val="18"/>
                <w:lang w:eastAsia="ru-RU"/>
              </w:rPr>
              <w:t>безвозмезные</w:t>
            </w:r>
            <w:proofErr w:type="spellEnd"/>
            <w:r w:rsidRPr="005F1641">
              <w:rPr>
                <w:sz w:val="18"/>
                <w:szCs w:val="18"/>
                <w:lang w:eastAsia="ru-RU"/>
              </w:rPr>
              <w:t xml:space="preserve"> поступления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20405000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123,00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57</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w:t>
            </w:r>
            <w:proofErr w:type="spellStart"/>
            <w:r w:rsidRPr="005F1641">
              <w:rPr>
                <w:sz w:val="18"/>
                <w:szCs w:val="18"/>
                <w:lang w:eastAsia="ru-RU"/>
              </w:rPr>
              <w:t>безвозмезные</w:t>
            </w:r>
            <w:proofErr w:type="spellEnd"/>
            <w:r w:rsidRPr="005F1641">
              <w:rPr>
                <w:sz w:val="18"/>
                <w:szCs w:val="18"/>
                <w:lang w:eastAsia="ru-RU"/>
              </w:rPr>
              <w:t xml:space="preserve"> поступления от негосударственных организаций в бюджеты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20405099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123,00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58</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w:t>
            </w:r>
            <w:proofErr w:type="spellStart"/>
            <w:r w:rsidRPr="005F1641">
              <w:rPr>
                <w:sz w:val="18"/>
                <w:szCs w:val="18"/>
                <w:lang w:eastAsia="ru-RU"/>
              </w:rPr>
              <w:t>безвозмезные</w:t>
            </w:r>
            <w:proofErr w:type="spellEnd"/>
            <w:r w:rsidRPr="005F1641">
              <w:rPr>
                <w:sz w:val="18"/>
                <w:szCs w:val="18"/>
                <w:lang w:eastAsia="ru-RU"/>
              </w:rPr>
              <w:t xml:space="preserve"> поступления от негосударственных организаций в бюджеты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20405099</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123,00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59</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безвозмездные поступления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20705000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60</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 xml:space="preserve">Прочие безвозмездные поступления </w:t>
            </w:r>
            <w:proofErr w:type="gramStart"/>
            <w:r w:rsidRPr="005F1641">
              <w:rPr>
                <w:sz w:val="18"/>
                <w:szCs w:val="18"/>
                <w:lang w:eastAsia="ru-RU"/>
              </w:rPr>
              <w:t>в</w:t>
            </w:r>
            <w:proofErr w:type="gramEnd"/>
            <w:r w:rsidRPr="005F1641">
              <w:rPr>
                <w:sz w:val="18"/>
                <w:szCs w:val="18"/>
                <w:lang w:eastAsia="ru-RU"/>
              </w:rPr>
              <w:t xml:space="preserve"> бюджетам </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20705030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37" w:type="dxa"/>
            <w:tcBorders>
              <w:top w:val="nil"/>
              <w:left w:val="single" w:sz="4" w:space="0" w:color="auto"/>
              <w:bottom w:val="single" w:sz="4" w:space="0" w:color="auto"/>
              <w:right w:val="nil"/>
            </w:tcBorders>
            <w:shd w:val="clear" w:color="auto" w:fill="auto"/>
            <w:noWrap/>
            <w:vAlign w:val="center"/>
            <w:hideMark/>
          </w:tcPr>
          <w:p w:rsidR="005F1641" w:rsidRPr="005F1641" w:rsidRDefault="005F1641" w:rsidP="005F1641">
            <w:pPr>
              <w:suppressAutoHyphens w:val="0"/>
              <w:jc w:val="center"/>
              <w:rPr>
                <w:sz w:val="18"/>
                <w:szCs w:val="18"/>
                <w:lang w:eastAsia="ru-RU"/>
              </w:rPr>
            </w:pPr>
            <w:r w:rsidRPr="005F1641">
              <w:rPr>
                <w:sz w:val="18"/>
                <w:szCs w:val="18"/>
                <w:lang w:eastAsia="ru-RU"/>
              </w:rPr>
              <w:t>61</w:t>
            </w:r>
          </w:p>
        </w:tc>
        <w:tc>
          <w:tcPr>
            <w:tcW w:w="4000" w:type="dxa"/>
            <w:gridSpan w:val="3"/>
            <w:tcBorders>
              <w:top w:val="nil"/>
              <w:left w:val="single" w:sz="4" w:space="0" w:color="auto"/>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Прочие безвозмездные поступления в бюджеты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552</w:t>
            </w:r>
          </w:p>
        </w:tc>
        <w:tc>
          <w:tcPr>
            <w:tcW w:w="160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20705030</w:t>
            </w:r>
          </w:p>
        </w:tc>
        <w:tc>
          <w:tcPr>
            <w:tcW w:w="5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13</w:t>
            </w:r>
          </w:p>
        </w:tc>
        <w:tc>
          <w:tcPr>
            <w:tcW w:w="8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rPr>
                <w:sz w:val="18"/>
                <w:szCs w:val="18"/>
                <w:lang w:eastAsia="ru-RU"/>
              </w:rPr>
            </w:pPr>
            <w:r w:rsidRPr="005F1641">
              <w:rPr>
                <w:sz w:val="18"/>
                <w:szCs w:val="18"/>
                <w:lang w:eastAsia="ru-RU"/>
              </w:rPr>
              <w:t>150</w:t>
            </w:r>
          </w:p>
        </w:tc>
        <w:tc>
          <w:tcPr>
            <w:tcW w:w="17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53,00   </w:t>
            </w:r>
          </w:p>
        </w:tc>
        <w:tc>
          <w:tcPr>
            <w:tcW w:w="154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c>
          <w:tcPr>
            <w:tcW w:w="1660" w:type="dxa"/>
            <w:gridSpan w:val="2"/>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              -     </w:t>
            </w:r>
          </w:p>
        </w:tc>
      </w:tr>
      <w:tr w:rsidR="005F1641" w:rsidRPr="005F1641" w:rsidTr="00764899">
        <w:trPr>
          <w:gridAfter w:val="1"/>
          <w:wAfter w:w="723" w:type="dxa"/>
          <w:trHeight w:val="20"/>
        </w:trPr>
        <w:tc>
          <w:tcPr>
            <w:tcW w:w="971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1641" w:rsidRPr="005F1641" w:rsidRDefault="005F1641" w:rsidP="005F1641">
            <w:pPr>
              <w:suppressAutoHyphens w:val="0"/>
              <w:rPr>
                <w:sz w:val="18"/>
                <w:szCs w:val="18"/>
                <w:lang w:eastAsia="ru-RU"/>
              </w:rPr>
            </w:pPr>
            <w:r w:rsidRPr="005F1641">
              <w:rPr>
                <w:sz w:val="18"/>
                <w:szCs w:val="18"/>
                <w:lang w:eastAsia="ru-RU"/>
              </w:rPr>
              <w:t>ВСЕГО</w:t>
            </w:r>
          </w:p>
        </w:tc>
        <w:tc>
          <w:tcPr>
            <w:tcW w:w="176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27 619,47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18 918,46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 xml:space="preserve">19 134,56 </w:t>
            </w:r>
          </w:p>
        </w:tc>
      </w:tr>
    </w:tbl>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tbl>
      <w:tblPr>
        <w:tblW w:w="14659" w:type="dxa"/>
        <w:tblLayout w:type="fixed"/>
        <w:tblCellMar>
          <w:left w:w="30" w:type="dxa"/>
          <w:right w:w="30" w:type="dxa"/>
        </w:tblCellMar>
        <w:tblLook w:val="0000"/>
      </w:tblPr>
      <w:tblGrid>
        <w:gridCol w:w="814"/>
        <w:gridCol w:w="10415"/>
        <w:gridCol w:w="1152"/>
        <w:gridCol w:w="1152"/>
        <w:gridCol w:w="1126"/>
      </w:tblGrid>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2304"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Приложение № 3</w:t>
            </w:r>
          </w:p>
        </w:tc>
        <w:tc>
          <w:tcPr>
            <w:tcW w:w="1126" w:type="dxa"/>
          </w:tcPr>
          <w:p w:rsidR="005F1641" w:rsidRPr="005F1641" w:rsidRDefault="005F1641">
            <w:pPr>
              <w:suppressAutoHyphens w:val="0"/>
              <w:autoSpaceDE w:val="0"/>
              <w:autoSpaceDN w:val="0"/>
              <w:adjustRightInd w:val="0"/>
              <w:rPr>
                <w:color w:val="000000"/>
                <w:sz w:val="18"/>
                <w:szCs w:val="18"/>
                <w:lang w:eastAsia="ru-RU"/>
              </w:rPr>
            </w:pPr>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3430" w:type="dxa"/>
            <w:gridSpan w:val="3"/>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к решению поселкового        Совета депутатов </w:t>
            </w:r>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3430" w:type="dxa"/>
            <w:gridSpan w:val="3"/>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от 21.04.2022 № 14-62 </w:t>
            </w:r>
            <w:proofErr w:type="spellStart"/>
            <w:proofErr w:type="gramStart"/>
            <w:r w:rsidRPr="005F1641">
              <w:rPr>
                <w:color w:val="000000"/>
                <w:sz w:val="18"/>
                <w:szCs w:val="18"/>
                <w:lang w:eastAsia="ru-RU"/>
              </w:rPr>
              <w:t>р</w:t>
            </w:r>
            <w:proofErr w:type="spellEnd"/>
            <w:proofErr w:type="gramEnd"/>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152" w:type="dxa"/>
          </w:tcPr>
          <w:p w:rsidR="005F1641" w:rsidRPr="005F1641" w:rsidRDefault="005F1641">
            <w:pPr>
              <w:suppressAutoHyphens w:val="0"/>
              <w:autoSpaceDE w:val="0"/>
              <w:autoSpaceDN w:val="0"/>
              <w:adjustRightInd w:val="0"/>
              <w:rPr>
                <w:color w:val="000000"/>
                <w:sz w:val="18"/>
                <w:szCs w:val="18"/>
                <w:lang w:eastAsia="ru-RU"/>
              </w:rPr>
            </w:pPr>
          </w:p>
        </w:tc>
        <w:tc>
          <w:tcPr>
            <w:tcW w:w="1152" w:type="dxa"/>
          </w:tcPr>
          <w:p w:rsidR="005F1641" w:rsidRPr="005F1641" w:rsidRDefault="005F1641">
            <w:pPr>
              <w:suppressAutoHyphens w:val="0"/>
              <w:autoSpaceDE w:val="0"/>
              <w:autoSpaceDN w:val="0"/>
              <w:adjustRightInd w:val="0"/>
              <w:rPr>
                <w:color w:val="000000"/>
                <w:sz w:val="18"/>
                <w:szCs w:val="18"/>
                <w:lang w:eastAsia="ru-RU"/>
              </w:rPr>
            </w:pPr>
          </w:p>
        </w:tc>
        <w:tc>
          <w:tcPr>
            <w:tcW w:w="1126" w:type="dxa"/>
          </w:tcPr>
          <w:p w:rsidR="005F1641" w:rsidRPr="005F1641" w:rsidRDefault="005F1641">
            <w:pPr>
              <w:suppressAutoHyphens w:val="0"/>
              <w:autoSpaceDE w:val="0"/>
              <w:autoSpaceDN w:val="0"/>
              <w:adjustRightInd w:val="0"/>
              <w:rPr>
                <w:color w:val="000000"/>
                <w:sz w:val="18"/>
                <w:szCs w:val="18"/>
                <w:lang w:eastAsia="ru-RU"/>
              </w:rPr>
            </w:pPr>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2304"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Приложение № 3</w:t>
            </w:r>
          </w:p>
        </w:tc>
        <w:tc>
          <w:tcPr>
            <w:tcW w:w="1126" w:type="dxa"/>
          </w:tcPr>
          <w:p w:rsidR="005F1641" w:rsidRPr="005F1641" w:rsidRDefault="005F1641">
            <w:pPr>
              <w:suppressAutoHyphens w:val="0"/>
              <w:autoSpaceDE w:val="0"/>
              <w:autoSpaceDN w:val="0"/>
              <w:adjustRightInd w:val="0"/>
              <w:rPr>
                <w:color w:val="000000"/>
                <w:sz w:val="18"/>
                <w:szCs w:val="18"/>
                <w:lang w:eastAsia="ru-RU"/>
              </w:rPr>
            </w:pPr>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3430" w:type="dxa"/>
            <w:gridSpan w:val="3"/>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к решению поселкового        Совета депутатов </w:t>
            </w:r>
          </w:p>
        </w:tc>
      </w:tr>
      <w:tr w:rsidR="005F1641" w:rsidRPr="005F1641" w:rsidTr="005F1641">
        <w:trPr>
          <w:trHeight w:val="20"/>
        </w:trPr>
        <w:tc>
          <w:tcPr>
            <w:tcW w:w="814"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3430" w:type="dxa"/>
            <w:gridSpan w:val="3"/>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от 22.12.2021 № 11-52 </w:t>
            </w:r>
            <w:proofErr w:type="spellStart"/>
            <w:proofErr w:type="gramStart"/>
            <w:r w:rsidRPr="005F1641">
              <w:rPr>
                <w:color w:val="000000"/>
                <w:sz w:val="18"/>
                <w:szCs w:val="18"/>
                <w:lang w:eastAsia="ru-RU"/>
              </w:rPr>
              <w:t>р</w:t>
            </w:r>
            <w:proofErr w:type="spellEnd"/>
            <w:proofErr w:type="gramEnd"/>
          </w:p>
        </w:tc>
      </w:tr>
      <w:tr w:rsidR="005F1641" w:rsidRPr="005F1641" w:rsidTr="005F1641">
        <w:trPr>
          <w:trHeight w:val="20"/>
        </w:trPr>
        <w:tc>
          <w:tcPr>
            <w:tcW w:w="14659" w:type="dxa"/>
            <w:gridSpan w:val="5"/>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Безвозмездные поступления от других бюджетов бюджетной системы Российской Федерации на 2022 год и  плановый период 2023-2024 годов</w:t>
            </w:r>
          </w:p>
          <w:p w:rsidR="005F1641" w:rsidRPr="005F1641" w:rsidRDefault="005F1641">
            <w:pPr>
              <w:suppressAutoHyphens w:val="0"/>
              <w:autoSpaceDE w:val="0"/>
              <w:autoSpaceDN w:val="0"/>
              <w:adjustRightInd w:val="0"/>
              <w:jc w:val="center"/>
              <w:rPr>
                <w:color w:val="000000"/>
                <w:sz w:val="18"/>
                <w:szCs w:val="18"/>
                <w:lang w:eastAsia="ru-RU"/>
              </w:rPr>
            </w:pPr>
          </w:p>
        </w:tc>
      </w:tr>
      <w:tr w:rsidR="005F1641" w:rsidRPr="005F1641" w:rsidTr="005F1641">
        <w:trPr>
          <w:trHeight w:val="252"/>
        </w:trPr>
        <w:tc>
          <w:tcPr>
            <w:tcW w:w="814" w:type="dxa"/>
            <w:tcBorders>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rFonts w:ascii="Arial" w:hAnsi="Arial" w:cs="Arial"/>
                <w:color w:val="000000"/>
                <w:sz w:val="18"/>
                <w:szCs w:val="18"/>
                <w:lang w:eastAsia="ru-RU"/>
              </w:rPr>
            </w:pPr>
          </w:p>
        </w:tc>
        <w:tc>
          <w:tcPr>
            <w:tcW w:w="10415" w:type="dxa"/>
            <w:tcBorders>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2304" w:type="dxa"/>
            <w:gridSpan w:val="2"/>
            <w:tcBorders>
              <w:left w:val="single" w:sz="2" w:space="0" w:color="000000"/>
              <w:bottom w:val="single" w:sz="6" w:space="0" w:color="auto"/>
              <w:right w:val="nil"/>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(тыс</w:t>
            </w:r>
            <w:proofErr w:type="gramStart"/>
            <w:r w:rsidRPr="005F1641">
              <w:rPr>
                <w:color w:val="000000"/>
                <w:sz w:val="18"/>
                <w:szCs w:val="18"/>
                <w:lang w:eastAsia="ru-RU"/>
              </w:rPr>
              <w:t>.р</w:t>
            </w:r>
            <w:proofErr w:type="gramEnd"/>
            <w:r w:rsidRPr="005F1641">
              <w:rPr>
                <w:color w:val="000000"/>
                <w:sz w:val="18"/>
                <w:szCs w:val="18"/>
                <w:lang w:eastAsia="ru-RU"/>
              </w:rPr>
              <w:t>ублей)</w:t>
            </w:r>
          </w:p>
        </w:tc>
        <w:tc>
          <w:tcPr>
            <w:tcW w:w="1126" w:type="dxa"/>
            <w:tcBorders>
              <w:left w:val="nil"/>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 xml:space="preserve">№ строки </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Наименование  безвозмездных поступлений</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2022 год</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2023 год</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2024 год</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rFonts w:ascii="Arial" w:hAnsi="Arial" w:cs="Arial"/>
                <w:color w:val="000000"/>
                <w:sz w:val="18"/>
                <w:szCs w:val="18"/>
                <w:lang w:eastAsia="ru-RU"/>
              </w:rPr>
            </w:pP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Дотации бюджетам городских поселений   на выравнивание бюджетной  обеспеченности за счет сре</w:t>
            </w:r>
            <w:proofErr w:type="gramStart"/>
            <w:r w:rsidRPr="005F1641">
              <w:rPr>
                <w:color w:val="000000"/>
                <w:sz w:val="18"/>
                <w:szCs w:val="18"/>
                <w:lang w:eastAsia="ru-RU"/>
              </w:rPr>
              <w:t>дств  кр</w:t>
            </w:r>
            <w:proofErr w:type="gramEnd"/>
            <w:r w:rsidRPr="005F1641">
              <w:rPr>
                <w:color w:val="000000"/>
                <w:sz w:val="18"/>
                <w:szCs w:val="18"/>
                <w:lang w:eastAsia="ru-RU"/>
              </w:rPr>
              <w:t>аевого бюджета</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1664,50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1331,60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1331,60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Дотации бюджетам городских поселений   на выравнивание бюджетной  обеспеченности за счет средств  районного бюджета</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4038,50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3230,80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3230,80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F1641">
              <w:rPr>
                <w:color w:val="000000"/>
                <w:sz w:val="18"/>
                <w:szCs w:val="18"/>
                <w:lang w:eastAsia="ru-RU"/>
              </w:rPr>
              <w:t>непрограммных</w:t>
            </w:r>
            <w:proofErr w:type="spellEnd"/>
            <w:r w:rsidRPr="005F1641">
              <w:rPr>
                <w:color w:val="000000"/>
                <w:sz w:val="18"/>
                <w:szCs w:val="18"/>
                <w:lang w:eastAsia="ru-RU"/>
              </w:rPr>
              <w:t xml:space="preserve"> расходов органов судебной власти       </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8555,60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6844,50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6844,50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392,20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407,70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424,50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Иные межбюджетные трансферты  на реализацию мероприятий  по профилактике заболеваний путем организации и проведения </w:t>
            </w:r>
            <w:proofErr w:type="spellStart"/>
            <w:r w:rsidRPr="005F1641">
              <w:rPr>
                <w:color w:val="000000"/>
                <w:sz w:val="18"/>
                <w:szCs w:val="18"/>
                <w:lang w:eastAsia="ru-RU"/>
              </w:rPr>
              <w:t>акарицидных</w:t>
            </w:r>
            <w:proofErr w:type="spellEnd"/>
            <w:r w:rsidRPr="005F1641">
              <w:rPr>
                <w:color w:val="000000"/>
                <w:sz w:val="18"/>
                <w:szCs w:val="18"/>
                <w:lang w:eastAsia="ru-RU"/>
              </w:rPr>
              <w:t xml:space="preserve"> </w:t>
            </w:r>
            <w:proofErr w:type="gramStart"/>
            <w:r w:rsidRPr="005F1641">
              <w:rPr>
                <w:color w:val="000000"/>
                <w:sz w:val="18"/>
                <w:szCs w:val="18"/>
                <w:lang w:eastAsia="ru-RU"/>
              </w:rPr>
              <w:t>обработок</w:t>
            </w:r>
            <w:proofErr w:type="gramEnd"/>
            <w:r w:rsidRPr="005F1641">
              <w:rPr>
                <w:color w:val="000000"/>
                <w:sz w:val="18"/>
                <w:szCs w:val="18"/>
                <w:lang w:eastAsia="ru-RU"/>
              </w:rPr>
              <w:t xml:space="preserve"> наиболее посещаемых населением мест  </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18,18</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Субсидии бюджетам городских поселений на     обеспечение первичных мер пожарной безопасности</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357,00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357,00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357,00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4228,60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Иные межбюджетные трансферты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r>
      <w:tr w:rsidR="005F1641" w:rsidRPr="005F1641" w:rsidTr="005F1641">
        <w:trPr>
          <w:trHeight w:val="20"/>
        </w:trPr>
        <w:tc>
          <w:tcPr>
            <w:tcW w:w="81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w:t>
            </w:r>
          </w:p>
        </w:tc>
        <w:tc>
          <w:tcPr>
            <w:tcW w:w="1041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Иные межбюджетные трансферты на формирование муниципальных дорожных фонда поселений</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r>
      <w:tr w:rsidR="005F1641" w:rsidRPr="005F1641" w:rsidTr="005F1641">
        <w:trPr>
          <w:trHeight w:val="298"/>
        </w:trPr>
        <w:tc>
          <w:tcPr>
            <w:tcW w:w="814" w:type="dxa"/>
            <w:tcBorders>
              <w:top w:val="single" w:sz="6" w:space="0" w:color="auto"/>
              <w:left w:val="single" w:sz="6" w:space="0" w:color="auto"/>
              <w:bottom w:val="single" w:sz="6" w:space="0" w:color="auto"/>
              <w:right w:val="nil"/>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Всего</w:t>
            </w:r>
          </w:p>
        </w:tc>
        <w:tc>
          <w:tcPr>
            <w:tcW w:w="10415" w:type="dxa"/>
            <w:tcBorders>
              <w:top w:val="single" w:sz="6" w:space="0" w:color="auto"/>
              <w:left w:val="nil"/>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20 985,61</w:t>
            </w:r>
          </w:p>
        </w:tc>
        <w:tc>
          <w:tcPr>
            <w:tcW w:w="115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12 194,70</w:t>
            </w:r>
          </w:p>
        </w:tc>
        <w:tc>
          <w:tcPr>
            <w:tcW w:w="1126"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12 211,50</w:t>
            </w:r>
          </w:p>
        </w:tc>
      </w:tr>
    </w:tbl>
    <w:p w:rsidR="005F1641" w:rsidRPr="005F1641" w:rsidRDefault="005F1641" w:rsidP="005F1641">
      <w:pPr>
        <w:rPr>
          <w:sz w:val="18"/>
          <w:szCs w:val="18"/>
        </w:rPr>
      </w:pPr>
    </w:p>
    <w:p w:rsidR="005F1641" w:rsidRPr="005F1641" w:rsidRDefault="005F1641" w:rsidP="005F1641">
      <w:pPr>
        <w:rPr>
          <w:sz w:val="18"/>
          <w:szCs w:val="18"/>
        </w:rPr>
      </w:pPr>
    </w:p>
    <w:tbl>
      <w:tblPr>
        <w:tblW w:w="14899" w:type="dxa"/>
        <w:tblLayout w:type="fixed"/>
        <w:tblCellMar>
          <w:left w:w="30" w:type="dxa"/>
          <w:right w:w="30" w:type="dxa"/>
        </w:tblCellMar>
        <w:tblLook w:val="0000"/>
      </w:tblPr>
      <w:tblGrid>
        <w:gridCol w:w="722"/>
        <w:gridCol w:w="9089"/>
        <w:gridCol w:w="1085"/>
        <w:gridCol w:w="1241"/>
        <w:gridCol w:w="1534"/>
        <w:gridCol w:w="1228"/>
      </w:tblGrid>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085"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41"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2762"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Приложение № 4</w:t>
            </w:r>
          </w:p>
        </w:tc>
      </w:tr>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085"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41"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2762"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к решению поселкового                                                Совета депутатов                                                      от21.04.2022 № 14-62 </w:t>
            </w:r>
            <w:proofErr w:type="spellStart"/>
            <w:proofErr w:type="gramStart"/>
            <w:r w:rsidRPr="005F1641">
              <w:rPr>
                <w:color w:val="000000"/>
                <w:sz w:val="18"/>
                <w:szCs w:val="18"/>
                <w:lang w:eastAsia="ru-RU"/>
              </w:rPr>
              <w:t>р</w:t>
            </w:r>
            <w:proofErr w:type="spellEnd"/>
            <w:proofErr w:type="gramEnd"/>
          </w:p>
        </w:tc>
      </w:tr>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085"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41"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534"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28"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r>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085"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41"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2762"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Приложение № 4</w:t>
            </w:r>
          </w:p>
        </w:tc>
      </w:tr>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085"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241"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2762" w:type="dxa"/>
            <w:gridSpan w:val="2"/>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к решению поселкового                                                Совета депутатов                                                      от 22.12.2021 № 11-52 </w:t>
            </w:r>
            <w:proofErr w:type="spellStart"/>
            <w:proofErr w:type="gramStart"/>
            <w:r w:rsidRPr="005F1641">
              <w:rPr>
                <w:color w:val="000000"/>
                <w:sz w:val="18"/>
                <w:szCs w:val="18"/>
                <w:lang w:eastAsia="ru-RU"/>
              </w:rPr>
              <w:t>р</w:t>
            </w:r>
            <w:proofErr w:type="spellEnd"/>
            <w:proofErr w:type="gramEnd"/>
          </w:p>
        </w:tc>
      </w:tr>
      <w:tr w:rsidR="005F1641" w:rsidRPr="005F1641" w:rsidTr="00764899">
        <w:trPr>
          <w:trHeight w:val="20"/>
        </w:trPr>
        <w:tc>
          <w:tcPr>
            <w:tcW w:w="722" w:type="dxa"/>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14177" w:type="dxa"/>
            <w:gridSpan w:val="5"/>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Распределение бюджетных ассигнований по разделам и подразделам бюджетной классификации расходов  на 2022 год и плановый период 2023-2024 годов</w:t>
            </w:r>
          </w:p>
        </w:tc>
      </w:tr>
      <w:tr w:rsidR="005F1641" w:rsidRPr="005F1641" w:rsidTr="00764899">
        <w:trPr>
          <w:trHeight w:val="216"/>
        </w:trPr>
        <w:tc>
          <w:tcPr>
            <w:tcW w:w="722" w:type="dxa"/>
            <w:tcBorders>
              <w:left w:val="single" w:sz="2" w:space="0" w:color="000000"/>
              <w:bottom w:val="single" w:sz="2" w:space="0" w:color="000000"/>
              <w:right w:val="single" w:sz="2" w:space="0" w:color="000000"/>
            </w:tcBorders>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Borders>
              <w:left w:val="single" w:sz="2" w:space="0" w:color="000000"/>
              <w:bottom w:val="single" w:sz="2" w:space="0" w:color="000000"/>
              <w:right w:val="nil"/>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085" w:type="dxa"/>
            <w:tcBorders>
              <w:left w:val="nil"/>
              <w:bottom w:val="single" w:sz="2" w:space="0" w:color="000000"/>
              <w:right w:val="nil"/>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41" w:type="dxa"/>
            <w:tcBorders>
              <w:left w:val="nil"/>
              <w:bottom w:val="single" w:sz="2" w:space="0" w:color="000000"/>
              <w:right w:val="nil"/>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534" w:type="dxa"/>
            <w:tcBorders>
              <w:left w:val="nil"/>
              <w:bottom w:val="single" w:sz="2" w:space="0" w:color="000000"/>
              <w:right w:val="single" w:sz="2" w:space="0" w:color="000000"/>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28" w:type="dxa"/>
            <w:tcBorders>
              <w:left w:val="single" w:sz="2" w:space="0" w:color="000000"/>
              <w:bottom w:val="single" w:sz="2" w:space="0" w:color="000000"/>
              <w:right w:val="single" w:sz="2" w:space="0" w:color="000000"/>
            </w:tcBorders>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r>
      <w:tr w:rsidR="005F1641" w:rsidRPr="005F1641" w:rsidTr="00B17ECB">
        <w:trPr>
          <w:trHeight w:val="245"/>
        </w:trPr>
        <w:tc>
          <w:tcPr>
            <w:tcW w:w="722"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085"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241"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534" w:type="dxa"/>
            <w:tcBorders>
              <w:top w:val="single" w:sz="2" w:space="0" w:color="000000"/>
              <w:left w:val="single" w:sz="2" w:space="0" w:color="000000"/>
              <w:bottom w:val="single" w:sz="6" w:space="0" w:color="auto"/>
              <w:right w:val="nil"/>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(тыс</w:t>
            </w:r>
            <w:proofErr w:type="gramStart"/>
            <w:r w:rsidRPr="005F1641">
              <w:rPr>
                <w:color w:val="000000"/>
                <w:sz w:val="18"/>
                <w:szCs w:val="18"/>
                <w:lang w:eastAsia="ru-RU"/>
              </w:rPr>
              <w:t>.р</w:t>
            </w:r>
            <w:proofErr w:type="gramEnd"/>
            <w:r w:rsidRPr="005F1641">
              <w:rPr>
                <w:color w:val="000000"/>
                <w:sz w:val="18"/>
                <w:szCs w:val="18"/>
                <w:lang w:eastAsia="ru-RU"/>
              </w:rPr>
              <w:t>ублей)</w:t>
            </w:r>
          </w:p>
        </w:tc>
        <w:tc>
          <w:tcPr>
            <w:tcW w:w="1228" w:type="dxa"/>
            <w:tcBorders>
              <w:top w:val="single" w:sz="2" w:space="0" w:color="000000"/>
              <w:left w:val="nil"/>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r>
      <w:tr w:rsidR="005F1641" w:rsidRPr="005F1641" w:rsidTr="00B17ECB">
        <w:trPr>
          <w:trHeight w:val="20"/>
        </w:trPr>
        <w:tc>
          <w:tcPr>
            <w:tcW w:w="722"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 строки</w:t>
            </w:r>
          </w:p>
        </w:tc>
        <w:tc>
          <w:tcPr>
            <w:tcW w:w="9089"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Наименование  показателя бюджетной классификации</w:t>
            </w:r>
          </w:p>
        </w:tc>
        <w:tc>
          <w:tcPr>
            <w:tcW w:w="1085"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Раздел- подраздел</w:t>
            </w:r>
          </w:p>
        </w:tc>
        <w:tc>
          <w:tcPr>
            <w:tcW w:w="1241"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Сумма на 2022 год</w:t>
            </w:r>
          </w:p>
        </w:tc>
        <w:tc>
          <w:tcPr>
            <w:tcW w:w="1534"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Сумма на        2023 год</w:t>
            </w:r>
          </w:p>
        </w:tc>
        <w:tc>
          <w:tcPr>
            <w:tcW w:w="1228"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Сумма на 2024 год</w:t>
            </w:r>
          </w:p>
        </w:tc>
      </w:tr>
      <w:tr w:rsidR="005F1641" w:rsidRPr="005F1641" w:rsidTr="00B17ECB">
        <w:trPr>
          <w:trHeight w:val="20"/>
        </w:trPr>
        <w:tc>
          <w:tcPr>
            <w:tcW w:w="722"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9089"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085"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41"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534"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28"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rFonts w:ascii="Calibri" w:hAnsi="Calibri" w:cs="Calibri"/>
                <w:color w:val="000000"/>
                <w:sz w:val="18"/>
                <w:szCs w:val="18"/>
                <w:lang w:eastAsia="ru-RU"/>
              </w:rPr>
            </w:pP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8 523,11</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7 659,37</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7 659,37</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0102</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942,10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942,10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6 219,79</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5 825,10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5 825,10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Резервные фонды</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0111</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общегосударственные вопросы</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0113</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1 306,21</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842,17</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842,17</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НАЦИОНАЛЬНАЯ ОБОРОНА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392,20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407,70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424,50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Мобилизационная  и вневойсковая подготовка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0203</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392,20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407,70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424,50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НАЦИОНАЛЬНАЯ БЕЗОПАСНОСТЬ И ПРАВООХРАНИТЕЛЬНАЯ ДЕЯТЕЛЬНОСТЬ</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381,79</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381,79</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381,79</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Обеспечение пожарной безопасности</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0310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вопросы в области национальной безопасности и правоохранительной деятельности</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0314</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НАЦИОНАЛЬНАЯ ЭКОНОМИКА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5 267,47</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727,90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746,40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Дорожное хозяйство (дорожные фонды)</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0409</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5 267,47</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727,90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746,40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ЖИЛИЩНО-КОММУНАЛЬНОЕ ХОЗЯЙСТВО</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3 187,41</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1 284,10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1 284,10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Жилищное хозяйство</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0501</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221,10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221,10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Коммунальное хозяйство</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0502</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Благоустройство</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2 932,41</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1 038,00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1 038,00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18</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КУЛЬТУРА, КИНЕМАТОГРАФИЯ</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10 124,00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7 862,32</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7 513,12</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19</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Культура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0801</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10 124,00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7 862,32</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7 513,12</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ЗДРАВООХРАНЕНИЕ</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28,46</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10,28</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10,28</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21</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вопросы в области здравоохранения</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0909</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28,46</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10,28</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10,28</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22</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СОЦИАЛЬНАЯ ПОЛИТИКА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23</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Пенсионное обеспечение</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1001</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ФИЗИЧЕСКАЯ КУЛЬТУРА И СПОРТ</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1100</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25</w:t>
            </w:r>
          </w:p>
        </w:tc>
        <w:tc>
          <w:tcPr>
            <w:tcW w:w="9089"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вопросы в области  физической культуры  и спорта</w:t>
            </w:r>
          </w:p>
        </w:tc>
        <w:tc>
          <w:tcPr>
            <w:tcW w:w="10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1105</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22"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26</w:t>
            </w:r>
          </w:p>
        </w:tc>
        <w:tc>
          <w:tcPr>
            <w:tcW w:w="10174"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Условно утвержденные расходы</w:t>
            </w: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0,00</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520,00</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1 050,00</w:t>
            </w:r>
          </w:p>
        </w:tc>
      </w:tr>
      <w:tr w:rsidR="005F1641" w:rsidRPr="005F1641" w:rsidTr="00B17ECB">
        <w:trPr>
          <w:trHeight w:val="20"/>
        </w:trPr>
        <w:tc>
          <w:tcPr>
            <w:tcW w:w="9811" w:type="dxa"/>
            <w:gridSpan w:val="2"/>
            <w:tcBorders>
              <w:top w:val="single" w:sz="6" w:space="0" w:color="auto"/>
              <w:left w:val="single" w:sz="6" w:space="0" w:color="auto"/>
              <w:bottom w:val="single" w:sz="6" w:space="0" w:color="auto"/>
              <w:right w:val="nil"/>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Всего</w:t>
            </w:r>
          </w:p>
        </w:tc>
        <w:tc>
          <w:tcPr>
            <w:tcW w:w="1085" w:type="dxa"/>
            <w:tcBorders>
              <w:top w:val="single" w:sz="6" w:space="0" w:color="auto"/>
              <w:left w:val="nil"/>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p>
        </w:tc>
        <w:tc>
          <w:tcPr>
            <w:tcW w:w="124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27989,43</w:t>
            </w:r>
          </w:p>
        </w:tc>
        <w:tc>
          <w:tcPr>
            <w:tcW w:w="153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18938,46</w:t>
            </w:r>
          </w:p>
        </w:tc>
        <w:tc>
          <w:tcPr>
            <w:tcW w:w="122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19154,56</w:t>
            </w:r>
          </w:p>
        </w:tc>
      </w:tr>
    </w:tbl>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tbl>
      <w:tblPr>
        <w:tblW w:w="14900" w:type="dxa"/>
        <w:tblInd w:w="94" w:type="dxa"/>
        <w:tblLook w:val="04A0"/>
      </w:tblPr>
      <w:tblGrid>
        <w:gridCol w:w="1480"/>
        <w:gridCol w:w="7200"/>
        <w:gridCol w:w="1060"/>
        <w:gridCol w:w="1120"/>
        <w:gridCol w:w="1360"/>
        <w:gridCol w:w="1020"/>
        <w:gridCol w:w="1660"/>
      </w:tblGrid>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238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Приложение №  5</w:t>
            </w: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404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к  решению </w:t>
            </w:r>
            <w:proofErr w:type="gramStart"/>
            <w:r w:rsidRPr="005F1641">
              <w:rPr>
                <w:rFonts w:ascii="Times New Roman CYR" w:hAnsi="Times New Roman CYR" w:cs="Times New Roman CYR"/>
                <w:sz w:val="18"/>
                <w:szCs w:val="18"/>
                <w:lang w:eastAsia="ru-RU"/>
              </w:rPr>
              <w:t>поселкового</w:t>
            </w:r>
            <w:proofErr w:type="gramEnd"/>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238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Совета депутатов </w:t>
            </w: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404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от 10.03.2022 № 13-60 </w:t>
            </w:r>
            <w:proofErr w:type="spellStart"/>
            <w:proofErr w:type="gramStart"/>
            <w:r w:rsidRPr="005F1641">
              <w:rPr>
                <w:rFonts w:ascii="Times New Roman CYR" w:hAnsi="Times New Roman CYR" w:cs="Times New Roman CYR"/>
                <w:sz w:val="18"/>
                <w:szCs w:val="18"/>
                <w:lang w:eastAsia="ru-RU"/>
              </w:rPr>
              <w:t>р</w:t>
            </w:r>
            <w:proofErr w:type="spellEnd"/>
            <w:proofErr w:type="gramEnd"/>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3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238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Приложение №  5</w:t>
            </w: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jc w:val="right"/>
              <w:rPr>
                <w:rFonts w:ascii="Times New Roman CYR" w:hAnsi="Times New Roman CYR" w:cs="Times New Roman CYR"/>
                <w:sz w:val="18"/>
                <w:szCs w:val="18"/>
                <w:lang w:eastAsia="ru-RU"/>
              </w:rPr>
            </w:pPr>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404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к  решению </w:t>
            </w:r>
            <w:proofErr w:type="gramStart"/>
            <w:r w:rsidRPr="005F1641">
              <w:rPr>
                <w:rFonts w:ascii="Times New Roman CYR" w:hAnsi="Times New Roman CYR" w:cs="Times New Roman CYR"/>
                <w:sz w:val="18"/>
                <w:szCs w:val="18"/>
                <w:lang w:eastAsia="ru-RU"/>
              </w:rPr>
              <w:t>поселкового</w:t>
            </w:r>
            <w:proofErr w:type="gramEnd"/>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2380" w:type="dxa"/>
            <w:gridSpan w:val="2"/>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Совета депутатов </w:t>
            </w: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jc w:val="right"/>
              <w:rPr>
                <w:rFonts w:ascii="Times New Roman CYR" w:hAnsi="Times New Roman CYR" w:cs="Times New Roman CYR"/>
                <w:sz w:val="18"/>
                <w:szCs w:val="18"/>
                <w:lang w:eastAsia="ru-RU"/>
              </w:rPr>
            </w:pPr>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4040" w:type="dxa"/>
            <w:gridSpan w:val="3"/>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 xml:space="preserve">от 22.12.2021 № 11-52 </w:t>
            </w:r>
            <w:proofErr w:type="spellStart"/>
            <w:proofErr w:type="gramStart"/>
            <w:r w:rsidRPr="005F1641">
              <w:rPr>
                <w:rFonts w:ascii="Times New Roman CYR" w:hAnsi="Times New Roman CYR" w:cs="Times New Roman CYR"/>
                <w:sz w:val="18"/>
                <w:szCs w:val="18"/>
                <w:lang w:eastAsia="ru-RU"/>
              </w:rPr>
              <w:t>р</w:t>
            </w:r>
            <w:proofErr w:type="spellEnd"/>
            <w:proofErr w:type="gramEnd"/>
          </w:p>
        </w:tc>
      </w:tr>
      <w:tr w:rsidR="005F1641" w:rsidRPr="005F1641" w:rsidTr="00B17ECB">
        <w:trPr>
          <w:trHeight w:val="2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3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Arial CYR" w:hAnsi="Arial CYR" w:cs="Arial CYR"/>
                <w:sz w:val="18"/>
                <w:szCs w:val="18"/>
                <w:lang w:eastAsia="ru-RU"/>
              </w:rPr>
            </w:pPr>
          </w:p>
        </w:tc>
      </w:tr>
      <w:tr w:rsidR="005F1641" w:rsidRPr="005F1641" w:rsidTr="00B17ECB">
        <w:trPr>
          <w:trHeight w:val="282"/>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3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660" w:type="dxa"/>
            <w:tcBorders>
              <w:top w:val="nil"/>
              <w:left w:val="nil"/>
              <w:bottom w:val="nil"/>
              <w:right w:val="nil"/>
            </w:tcBorders>
            <w:shd w:val="clear" w:color="auto" w:fill="auto"/>
            <w:vAlign w:val="center"/>
            <w:hideMark/>
          </w:tcPr>
          <w:p w:rsidR="005F1641" w:rsidRPr="005F1641" w:rsidRDefault="005F1641" w:rsidP="005F1641">
            <w:pPr>
              <w:suppressAutoHyphens w:val="0"/>
              <w:jc w:val="right"/>
              <w:rPr>
                <w:rFonts w:ascii="Times New Roman CYR" w:hAnsi="Times New Roman CYR" w:cs="Times New Roman CYR"/>
                <w:sz w:val="18"/>
                <w:szCs w:val="18"/>
                <w:lang w:eastAsia="ru-RU"/>
              </w:rPr>
            </w:pPr>
          </w:p>
        </w:tc>
      </w:tr>
      <w:tr w:rsidR="005F1641" w:rsidRPr="005F1641" w:rsidTr="00B17ECB">
        <w:trPr>
          <w:trHeight w:val="319"/>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342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ВЕДОМСТВЕННАЯ СТРУКТУРА  РАСХОДОВ МЕСТНОГО БЮДЖЕТА НА 2022 ГОД</w:t>
            </w:r>
          </w:p>
        </w:tc>
      </w:tr>
      <w:tr w:rsidR="005F1641" w:rsidRPr="005F1641" w:rsidTr="00B17ECB">
        <w:trPr>
          <w:trHeight w:val="319"/>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3420" w:type="dxa"/>
            <w:gridSpan w:val="6"/>
            <w:tcBorders>
              <w:top w:val="nil"/>
              <w:left w:val="nil"/>
              <w:bottom w:val="nil"/>
              <w:right w:val="nil"/>
            </w:tcBorders>
            <w:shd w:val="clear" w:color="auto" w:fill="auto"/>
            <w:noWrap/>
            <w:vAlign w:val="bottom"/>
            <w:hideMark/>
          </w:tcPr>
          <w:p w:rsidR="005F1641" w:rsidRPr="005F1641" w:rsidRDefault="005F1641" w:rsidP="005F1641">
            <w:pPr>
              <w:suppressAutoHyphens w:val="0"/>
              <w:jc w:val="center"/>
              <w:rPr>
                <w:rFonts w:ascii="Times New Roman CYR" w:hAnsi="Times New Roman CYR" w:cs="Times New Roman CYR"/>
                <w:sz w:val="18"/>
                <w:szCs w:val="18"/>
                <w:lang w:eastAsia="ru-RU"/>
              </w:rPr>
            </w:pPr>
          </w:p>
        </w:tc>
      </w:tr>
      <w:tr w:rsidR="005F1641" w:rsidRPr="005F1641" w:rsidTr="00B17ECB">
        <w:trPr>
          <w:trHeight w:val="360"/>
        </w:trPr>
        <w:tc>
          <w:tcPr>
            <w:tcW w:w="148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720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1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3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2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660" w:type="dxa"/>
            <w:tcBorders>
              <w:top w:val="nil"/>
              <w:left w:val="nil"/>
              <w:bottom w:val="nil"/>
              <w:right w:val="nil"/>
            </w:tcBorders>
            <w:shd w:val="clear" w:color="auto" w:fill="auto"/>
            <w:noWrap/>
            <w:vAlign w:val="bottom"/>
            <w:hideMark/>
          </w:tcPr>
          <w:p w:rsidR="005F1641" w:rsidRPr="005F1641" w:rsidRDefault="005F1641" w:rsidP="005F1641">
            <w:pPr>
              <w:suppressAutoHyphens w:val="0"/>
              <w:jc w:val="right"/>
              <w:rPr>
                <w:sz w:val="18"/>
                <w:szCs w:val="18"/>
                <w:lang w:eastAsia="ru-RU"/>
              </w:rPr>
            </w:pPr>
            <w:r w:rsidRPr="005F1641">
              <w:rPr>
                <w:sz w:val="18"/>
                <w:szCs w:val="18"/>
                <w:lang w:eastAsia="ru-RU"/>
              </w:rPr>
              <w:t>(тыс</w:t>
            </w:r>
            <w:proofErr w:type="gramStart"/>
            <w:r w:rsidRPr="005F1641">
              <w:rPr>
                <w:sz w:val="18"/>
                <w:szCs w:val="18"/>
                <w:lang w:eastAsia="ru-RU"/>
              </w:rPr>
              <w:t>.р</w:t>
            </w:r>
            <w:proofErr w:type="gramEnd"/>
            <w:r w:rsidRPr="005F1641">
              <w:rPr>
                <w:sz w:val="18"/>
                <w:szCs w:val="18"/>
                <w:lang w:eastAsia="ru-RU"/>
              </w:rPr>
              <w:t>ублей)</w:t>
            </w:r>
          </w:p>
        </w:tc>
      </w:tr>
      <w:tr w:rsidR="005F1641" w:rsidRPr="005F1641" w:rsidTr="00B17ECB">
        <w:trPr>
          <w:trHeight w:val="207"/>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строки</w:t>
            </w:r>
          </w:p>
        </w:tc>
        <w:tc>
          <w:tcPr>
            <w:tcW w:w="7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КВСР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Раздел-подраздел</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Вид расходов</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Сумма на 2022 год</w:t>
            </w:r>
          </w:p>
        </w:tc>
      </w:tr>
      <w:tr w:rsidR="005F1641" w:rsidRPr="005F1641" w:rsidTr="00B17ECB">
        <w:trPr>
          <w:trHeight w:val="207"/>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color w:val="000000"/>
                <w:sz w:val="18"/>
                <w:szCs w:val="18"/>
                <w:lang w:eastAsia="ru-RU"/>
              </w:rPr>
            </w:pPr>
          </w:p>
        </w:tc>
        <w:tc>
          <w:tcPr>
            <w:tcW w:w="7200" w:type="dxa"/>
            <w:vMerge/>
            <w:tcBorders>
              <w:top w:val="single" w:sz="4" w:space="0" w:color="auto"/>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F1641" w:rsidRPr="005F1641" w:rsidRDefault="005F1641" w:rsidP="005F1641">
            <w:pPr>
              <w:suppressAutoHyphens w:val="0"/>
              <w:rPr>
                <w:rFonts w:ascii="Times New Roman CYR" w:hAnsi="Times New Roman CYR" w:cs="Times New Roman CYR"/>
                <w:sz w:val="18"/>
                <w:szCs w:val="18"/>
                <w:lang w:eastAsia="ru-RU"/>
              </w:rPr>
            </w:pP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r w:rsidRPr="005F1641">
              <w:rPr>
                <w:rFonts w:ascii="Calibri" w:hAnsi="Calibri" w:cs="Calibri"/>
                <w:color w:val="000000"/>
                <w:sz w:val="18"/>
                <w:szCs w:val="18"/>
                <w:lang w:eastAsia="ru-RU"/>
              </w:rPr>
              <w:t> </w:t>
            </w:r>
          </w:p>
        </w:tc>
        <w:tc>
          <w:tcPr>
            <w:tcW w:w="720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2</w:t>
            </w:r>
          </w:p>
        </w:tc>
        <w:tc>
          <w:tcPr>
            <w:tcW w:w="112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3</w:t>
            </w:r>
          </w:p>
        </w:tc>
        <w:tc>
          <w:tcPr>
            <w:tcW w:w="136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4</w:t>
            </w:r>
          </w:p>
        </w:tc>
        <w:tc>
          <w:tcPr>
            <w:tcW w:w="102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rFonts w:ascii="Times New Roman CYR" w:hAnsi="Times New Roman CYR" w:cs="Times New Roman CYR"/>
                <w:sz w:val="18"/>
                <w:szCs w:val="18"/>
                <w:lang w:eastAsia="ru-RU"/>
              </w:rPr>
            </w:pPr>
            <w:r w:rsidRPr="005F1641">
              <w:rPr>
                <w:rFonts w:ascii="Times New Roman CYR" w:hAnsi="Times New Roman CYR" w:cs="Times New Roman CYR"/>
                <w:sz w:val="18"/>
                <w:szCs w:val="18"/>
                <w:lang w:eastAsia="ru-RU"/>
              </w:rPr>
              <w:t>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Администрация поселка  </w:t>
            </w:r>
            <w:proofErr w:type="gramStart"/>
            <w:r w:rsidRPr="005F1641">
              <w:rPr>
                <w:color w:val="000000"/>
                <w:sz w:val="18"/>
                <w:szCs w:val="18"/>
                <w:lang w:eastAsia="ru-RU"/>
              </w:rPr>
              <w:t>Большая</w:t>
            </w:r>
            <w:proofErr w:type="gramEnd"/>
            <w:r w:rsidRPr="005F1641">
              <w:rPr>
                <w:color w:val="000000"/>
                <w:sz w:val="18"/>
                <w:szCs w:val="18"/>
                <w:lang w:eastAsia="ru-RU"/>
              </w:rPr>
              <w:t xml:space="preserve">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27989,43</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8523,11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nil"/>
              <w:right w:val="nil"/>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6219,79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single" w:sz="4" w:space="0" w:color="auto"/>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6219,79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6219,79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sz w:val="18"/>
                <w:szCs w:val="18"/>
                <w:lang w:eastAsia="ru-RU"/>
              </w:rPr>
            </w:pPr>
            <w:r w:rsidRPr="005F1641">
              <w:rPr>
                <w:sz w:val="18"/>
                <w:szCs w:val="18"/>
                <w:lang w:eastAsia="ru-RU"/>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9010027241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9010027241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9010027241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5097,82</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на выплаты персоналу в целях обеспечения выполнения функций </w:t>
            </w:r>
            <w:r w:rsidRPr="005F1641">
              <w:rPr>
                <w:color w:val="000000"/>
                <w:sz w:val="18"/>
                <w:szCs w:val="18"/>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3943,32</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16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3943,32</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1002,10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18</w:t>
            </w:r>
          </w:p>
        </w:tc>
        <w:tc>
          <w:tcPr>
            <w:tcW w:w="7200" w:type="dxa"/>
            <w:tcBorders>
              <w:top w:val="nil"/>
              <w:left w:val="nil"/>
              <w:bottom w:val="single" w:sz="4" w:space="0" w:color="auto"/>
              <w:right w:val="single" w:sz="4" w:space="0" w:color="auto"/>
            </w:tcBorders>
            <w:shd w:val="clear" w:color="auto" w:fill="auto"/>
            <w:vAlign w:val="bottom"/>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1002,10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830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850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1060,24</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1060,24</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1060,24</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Резервные фонды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870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1306,21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1306,21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1306,21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9010075140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9010075140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9010075140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850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1248,06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1248,06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9010080230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1248,06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44</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9010080860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45</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9010080860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46</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9010080860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48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49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51</w:t>
            </w:r>
          </w:p>
        </w:tc>
        <w:tc>
          <w:tcPr>
            <w:tcW w:w="7200" w:type="dxa"/>
            <w:tcBorders>
              <w:top w:val="nil"/>
              <w:left w:val="nil"/>
              <w:bottom w:val="single" w:sz="4" w:space="0" w:color="auto"/>
              <w:right w:val="single" w:sz="4" w:space="0" w:color="auto"/>
            </w:tcBorders>
            <w:shd w:val="clear" w:color="auto" w:fill="auto"/>
            <w:vAlign w:val="bottom"/>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9020051180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9020051180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9020051180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9020051180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9020051180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381,79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0140000000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01400S4120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01400S4120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01400S4120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69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0150082060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0150082060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0314</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0150082060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5267,47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5267,47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5267,47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0160000000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5267,47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Содержание автомобильных дорог общего пользования местного значения за счет </w:t>
            </w:r>
            <w:r w:rsidRPr="005F1641">
              <w:rPr>
                <w:color w:val="000000"/>
                <w:sz w:val="18"/>
                <w:szCs w:val="18"/>
                <w:lang w:eastAsia="ru-RU"/>
              </w:rPr>
              <w:lastRenderedPageBreak/>
              <w:t>дорожного фонда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77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79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Содержание автомобильных дорог за счет  муниципального дорожного фонда поселения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0160081021</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0160082030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0160082030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0160082030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на капитальный ремонт и ремонт  автомобильных дорог общего пользования местного значения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01600S5090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4280,00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01600S5090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4280,00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0409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01600S5090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4280,00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3187,41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89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Жилищнное</w:t>
            </w:r>
            <w:proofErr w:type="spellEnd"/>
            <w:r w:rsidRPr="005F1641">
              <w:rPr>
                <w:color w:val="000000"/>
                <w:sz w:val="18"/>
                <w:szCs w:val="18"/>
                <w:lang w:eastAsia="ru-RU"/>
              </w:rPr>
              <w:t xml:space="preserve"> хозяйство</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Мероприятия в области жилищного хозяйства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0502</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0110080250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Благоустройство</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2932,41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1952,41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1952,41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107</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108</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109</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0110081160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01100S6410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1765,00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111</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01100S6410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1765,00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112</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01100S6410</w:t>
            </w:r>
          </w:p>
        </w:tc>
        <w:tc>
          <w:tcPr>
            <w:tcW w:w="102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1765,00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980,00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000000" w:fill="FFFFFF"/>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980,00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0130081030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0130081130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0130081130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0503</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0130081130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10124,00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Культура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10124,00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0210080640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0210080640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0210080640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10049,00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129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9080000000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10049,00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9080080620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10049,00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9080080620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10049,00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0801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9080080620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10049,00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ЗДРАВООХРАНЕНИЕ</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28,46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28,46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28,46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28,46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137</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Организация и проведение </w:t>
            </w:r>
            <w:proofErr w:type="spellStart"/>
            <w:r w:rsidRPr="005F1641">
              <w:rPr>
                <w:color w:val="000000"/>
                <w:sz w:val="18"/>
                <w:szCs w:val="18"/>
                <w:lang w:eastAsia="ru-RU"/>
              </w:rPr>
              <w:t>акарицидных</w:t>
            </w:r>
            <w:proofErr w:type="spellEnd"/>
            <w:r w:rsidRPr="005F1641">
              <w:rPr>
                <w:color w:val="000000"/>
                <w:sz w:val="18"/>
                <w:szCs w:val="18"/>
                <w:lang w:eastAsia="ru-RU"/>
              </w:rPr>
              <w:t xml:space="preserve">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138</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139</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01100S5550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lastRenderedPageBreak/>
              <w:t>140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0909</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0110085550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1000</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144</w:t>
            </w:r>
          </w:p>
        </w:tc>
        <w:tc>
          <w:tcPr>
            <w:tcW w:w="720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145</w:t>
            </w:r>
          </w:p>
        </w:tc>
        <w:tc>
          <w:tcPr>
            <w:tcW w:w="720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 xml:space="preserve">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9000000000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9100000000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147</w:t>
            </w:r>
          </w:p>
        </w:tc>
        <w:tc>
          <w:tcPr>
            <w:tcW w:w="7200" w:type="dxa"/>
            <w:tcBorders>
              <w:top w:val="nil"/>
              <w:left w:val="nil"/>
              <w:bottom w:val="single" w:sz="4" w:space="0" w:color="auto"/>
              <w:right w:val="single" w:sz="4" w:space="0" w:color="auto"/>
            </w:tcBorders>
            <w:shd w:val="clear" w:color="auto" w:fill="auto"/>
            <w:vAlign w:val="bottom"/>
            <w:hideMark/>
          </w:tcPr>
          <w:p w:rsidR="005F1641" w:rsidRPr="005F1641" w:rsidRDefault="005F1641" w:rsidP="005F1641">
            <w:pPr>
              <w:suppressAutoHyphens w:val="0"/>
              <w:rPr>
                <w:sz w:val="18"/>
                <w:szCs w:val="18"/>
                <w:lang w:eastAsia="ru-RU"/>
              </w:rPr>
            </w:pPr>
            <w:r w:rsidRPr="005F1641">
              <w:rPr>
                <w:sz w:val="18"/>
                <w:szCs w:val="18"/>
                <w:lang w:eastAsia="ru-RU"/>
              </w:rPr>
              <w:t xml:space="preserve">Пенсионное обеспечение </w:t>
            </w:r>
            <w:proofErr w:type="spellStart"/>
            <w:r w:rsidRPr="005F1641">
              <w:rPr>
                <w:sz w:val="18"/>
                <w:szCs w:val="18"/>
                <w:lang w:eastAsia="ru-RU"/>
              </w:rPr>
              <w:t>депутатов</w:t>
            </w:r>
            <w:proofErr w:type="gramStart"/>
            <w:r w:rsidRPr="005F1641">
              <w:rPr>
                <w:sz w:val="18"/>
                <w:szCs w:val="18"/>
                <w:lang w:eastAsia="ru-RU"/>
              </w:rPr>
              <w:t>,ч</w:t>
            </w:r>
            <w:proofErr w:type="gramEnd"/>
            <w:r w:rsidRPr="005F1641">
              <w:rPr>
                <w:sz w:val="18"/>
                <w:szCs w:val="18"/>
                <w:lang w:eastAsia="ru-RU"/>
              </w:rPr>
              <w:t>ленов</w:t>
            </w:r>
            <w:proofErr w:type="spellEnd"/>
            <w:r w:rsidRPr="005F1641">
              <w:rPr>
                <w:sz w:val="18"/>
                <w:szCs w:val="18"/>
                <w:lang w:eastAsia="ru-RU"/>
              </w:rPr>
              <w:t xml:space="preserve">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9100081110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148</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9100081110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149</w:t>
            </w:r>
          </w:p>
        </w:tc>
        <w:tc>
          <w:tcPr>
            <w:tcW w:w="7200" w:type="dxa"/>
            <w:tcBorders>
              <w:top w:val="nil"/>
              <w:left w:val="nil"/>
              <w:bottom w:val="single" w:sz="4" w:space="0" w:color="auto"/>
              <w:right w:val="single" w:sz="4" w:space="0" w:color="auto"/>
            </w:tcBorders>
            <w:shd w:val="clear" w:color="000000" w:fill="FFFFFF"/>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1001</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9100081110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310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150</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1100</w:t>
            </w:r>
          </w:p>
        </w:tc>
        <w:tc>
          <w:tcPr>
            <w:tcW w:w="136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r w:rsidRPr="005F1641">
              <w:rPr>
                <w:rFonts w:ascii="Calibri" w:hAnsi="Calibri" w:cs="Calibri"/>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rFonts w:ascii="Calibri" w:hAnsi="Calibri" w:cs="Calibri"/>
                <w:color w:val="000000"/>
                <w:sz w:val="18"/>
                <w:szCs w:val="18"/>
                <w:lang w:eastAsia="ru-RU"/>
              </w:rPr>
            </w:pPr>
            <w:r w:rsidRPr="005F1641">
              <w:rPr>
                <w:rFonts w:ascii="Calibri" w:hAnsi="Calibri" w:cs="Calibri"/>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151</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152</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0200000000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153</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0220000000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154</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0220080810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155</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0220080810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200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156</w:t>
            </w:r>
          </w:p>
        </w:tc>
        <w:tc>
          <w:tcPr>
            <w:tcW w:w="720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552</w:t>
            </w:r>
          </w:p>
        </w:tc>
        <w:tc>
          <w:tcPr>
            <w:tcW w:w="11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1105</w:t>
            </w:r>
          </w:p>
        </w:tc>
        <w:tc>
          <w:tcPr>
            <w:tcW w:w="13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0220080810</w:t>
            </w:r>
          </w:p>
        </w:tc>
        <w:tc>
          <w:tcPr>
            <w:tcW w:w="102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center"/>
              <w:rPr>
                <w:color w:val="000000"/>
                <w:sz w:val="18"/>
                <w:szCs w:val="18"/>
                <w:lang w:eastAsia="ru-RU"/>
              </w:rPr>
            </w:pPr>
            <w:r w:rsidRPr="005F1641">
              <w:rPr>
                <w:color w:val="000000"/>
                <w:sz w:val="18"/>
                <w:szCs w:val="18"/>
                <w:lang w:eastAsia="ru-RU"/>
              </w:rPr>
              <w:t>240</w:t>
            </w:r>
          </w:p>
        </w:tc>
        <w:tc>
          <w:tcPr>
            <w:tcW w:w="1660" w:type="dxa"/>
            <w:tcBorders>
              <w:top w:val="nil"/>
              <w:left w:val="nil"/>
              <w:bottom w:val="single" w:sz="4" w:space="0" w:color="auto"/>
              <w:right w:val="single" w:sz="4" w:space="0" w:color="auto"/>
            </w:tcBorders>
            <w:shd w:val="clear" w:color="auto" w:fill="auto"/>
            <w:noWrap/>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315"/>
        </w:trPr>
        <w:tc>
          <w:tcPr>
            <w:tcW w:w="13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rPr>
                <w:color w:val="000000"/>
                <w:sz w:val="18"/>
                <w:szCs w:val="18"/>
                <w:lang w:eastAsia="ru-RU"/>
              </w:rPr>
            </w:pPr>
            <w:r w:rsidRPr="005F1641">
              <w:rPr>
                <w:color w:val="000000"/>
                <w:sz w:val="18"/>
                <w:szCs w:val="18"/>
                <w:lang w:eastAsia="ru-RU"/>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5F1641" w:rsidRPr="005F1641" w:rsidRDefault="005F1641" w:rsidP="005F1641">
            <w:pPr>
              <w:suppressAutoHyphens w:val="0"/>
              <w:jc w:val="right"/>
              <w:rPr>
                <w:color w:val="000000"/>
                <w:sz w:val="18"/>
                <w:szCs w:val="18"/>
                <w:lang w:eastAsia="ru-RU"/>
              </w:rPr>
            </w:pPr>
            <w:r w:rsidRPr="005F1641">
              <w:rPr>
                <w:color w:val="000000"/>
                <w:sz w:val="18"/>
                <w:szCs w:val="18"/>
                <w:lang w:eastAsia="ru-RU"/>
              </w:rPr>
              <w:t>27989,43</w:t>
            </w:r>
          </w:p>
        </w:tc>
      </w:tr>
    </w:tbl>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5F1641">
      <w:pPr>
        <w:rPr>
          <w:sz w:val="18"/>
          <w:szCs w:val="18"/>
        </w:rPr>
      </w:pPr>
    </w:p>
    <w:p w:rsidR="005F1641" w:rsidRPr="005F1641" w:rsidRDefault="005F1641" w:rsidP="00B17ECB">
      <w:pPr>
        <w:rPr>
          <w:sz w:val="18"/>
          <w:szCs w:val="18"/>
        </w:rPr>
      </w:pPr>
    </w:p>
    <w:tbl>
      <w:tblPr>
        <w:tblW w:w="0" w:type="auto"/>
        <w:tblLayout w:type="fixed"/>
        <w:tblCellMar>
          <w:left w:w="30" w:type="dxa"/>
          <w:right w:w="30" w:type="dxa"/>
        </w:tblCellMar>
        <w:tblLook w:val="0000"/>
      </w:tblPr>
      <w:tblGrid>
        <w:gridCol w:w="701"/>
        <w:gridCol w:w="8968"/>
        <w:gridCol w:w="1985"/>
        <w:gridCol w:w="823"/>
        <w:gridCol w:w="824"/>
        <w:gridCol w:w="1293"/>
      </w:tblGrid>
      <w:tr w:rsidR="00B17ECB" w:rsidRPr="005F1641" w:rsidTr="00B17ECB">
        <w:trPr>
          <w:trHeight w:val="2661"/>
        </w:trPr>
        <w:tc>
          <w:tcPr>
            <w:tcW w:w="14594" w:type="dxa"/>
            <w:gridSpan w:val="6"/>
            <w:tcBorders>
              <w:top w:val="single" w:sz="2" w:space="0" w:color="000000"/>
              <w:left w:val="single" w:sz="2" w:space="0" w:color="000000"/>
              <w:right w:val="single" w:sz="2" w:space="0" w:color="000000"/>
            </w:tcBorders>
          </w:tcPr>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Приложение № 6</w:t>
            </w:r>
          </w:p>
          <w:p w:rsidR="00B17ECB" w:rsidRPr="005F1641" w:rsidRDefault="00B17ECB" w:rsidP="00B17ECB">
            <w:pPr>
              <w:suppressAutoHyphens w:val="0"/>
              <w:autoSpaceDE w:val="0"/>
              <w:autoSpaceDN w:val="0"/>
              <w:adjustRightInd w:val="0"/>
              <w:jc w:val="right"/>
              <w:rPr>
                <w:color w:val="000000"/>
                <w:sz w:val="18"/>
                <w:szCs w:val="18"/>
                <w:lang w:eastAsia="ru-RU"/>
              </w:rPr>
            </w:pPr>
            <w:proofErr w:type="gramStart"/>
            <w:r w:rsidRPr="005F1641">
              <w:rPr>
                <w:color w:val="000000"/>
                <w:sz w:val="18"/>
                <w:szCs w:val="18"/>
                <w:lang w:eastAsia="ru-RU"/>
              </w:rPr>
              <w:t>к</w:t>
            </w:r>
            <w:proofErr w:type="gramEnd"/>
            <w:r w:rsidRPr="005F1641">
              <w:rPr>
                <w:color w:val="000000"/>
                <w:sz w:val="18"/>
                <w:szCs w:val="18"/>
                <w:lang w:eastAsia="ru-RU"/>
              </w:rPr>
              <w:t xml:space="preserve"> решения поселкового</w:t>
            </w:r>
          </w:p>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 xml:space="preserve">Совета депутатов </w:t>
            </w:r>
          </w:p>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 xml:space="preserve">от 21.04.2022 № 14-62 </w:t>
            </w:r>
            <w:proofErr w:type="spellStart"/>
            <w:proofErr w:type="gramStart"/>
            <w:r w:rsidRPr="005F1641">
              <w:rPr>
                <w:color w:val="000000"/>
                <w:sz w:val="18"/>
                <w:szCs w:val="18"/>
                <w:lang w:eastAsia="ru-RU"/>
              </w:rPr>
              <w:t>р</w:t>
            </w:r>
            <w:proofErr w:type="spellEnd"/>
            <w:proofErr w:type="gramEnd"/>
          </w:p>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Приложение № 7</w:t>
            </w:r>
          </w:p>
          <w:p w:rsidR="00B17ECB" w:rsidRPr="005F1641" w:rsidRDefault="00B17ECB" w:rsidP="00B17ECB">
            <w:pPr>
              <w:suppressAutoHyphens w:val="0"/>
              <w:autoSpaceDE w:val="0"/>
              <w:autoSpaceDN w:val="0"/>
              <w:adjustRightInd w:val="0"/>
              <w:jc w:val="right"/>
              <w:rPr>
                <w:color w:val="000000"/>
                <w:sz w:val="18"/>
                <w:szCs w:val="18"/>
                <w:lang w:eastAsia="ru-RU"/>
              </w:rPr>
            </w:pPr>
            <w:proofErr w:type="gramStart"/>
            <w:r w:rsidRPr="005F1641">
              <w:rPr>
                <w:color w:val="000000"/>
                <w:sz w:val="18"/>
                <w:szCs w:val="18"/>
                <w:lang w:eastAsia="ru-RU"/>
              </w:rPr>
              <w:t>к</w:t>
            </w:r>
            <w:proofErr w:type="gramEnd"/>
            <w:r w:rsidRPr="005F1641">
              <w:rPr>
                <w:color w:val="000000"/>
                <w:sz w:val="18"/>
                <w:szCs w:val="18"/>
                <w:lang w:eastAsia="ru-RU"/>
              </w:rPr>
              <w:t xml:space="preserve"> решения поселкового</w:t>
            </w:r>
          </w:p>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 xml:space="preserve">Совета депутатов </w:t>
            </w:r>
          </w:p>
          <w:p w:rsidR="00B17ECB" w:rsidRPr="005F1641" w:rsidRDefault="00B17ECB" w:rsidP="00B17ECB">
            <w:pPr>
              <w:suppressAutoHyphens w:val="0"/>
              <w:autoSpaceDE w:val="0"/>
              <w:autoSpaceDN w:val="0"/>
              <w:adjustRightInd w:val="0"/>
              <w:jc w:val="right"/>
              <w:rPr>
                <w:color w:val="000000"/>
                <w:sz w:val="18"/>
                <w:szCs w:val="18"/>
                <w:lang w:eastAsia="ru-RU"/>
              </w:rPr>
            </w:pPr>
            <w:r w:rsidRPr="005F1641">
              <w:rPr>
                <w:color w:val="000000"/>
                <w:sz w:val="18"/>
                <w:szCs w:val="18"/>
                <w:lang w:eastAsia="ru-RU"/>
              </w:rPr>
              <w:t xml:space="preserve">от 22.12.2021 № 11-52 </w:t>
            </w:r>
            <w:proofErr w:type="spellStart"/>
            <w:proofErr w:type="gramStart"/>
            <w:r w:rsidRPr="005F1641">
              <w:rPr>
                <w:color w:val="000000"/>
                <w:sz w:val="18"/>
                <w:szCs w:val="18"/>
                <w:lang w:eastAsia="ru-RU"/>
              </w:rPr>
              <w:t>р</w:t>
            </w:r>
            <w:proofErr w:type="spellEnd"/>
            <w:proofErr w:type="gramEnd"/>
          </w:p>
          <w:p w:rsidR="00B17ECB" w:rsidRPr="005F1641" w:rsidRDefault="00B17ECB" w:rsidP="00B17ECB">
            <w:pPr>
              <w:autoSpaceDE w:val="0"/>
              <w:autoSpaceDN w:val="0"/>
              <w:adjustRightInd w:val="0"/>
              <w:jc w:val="right"/>
              <w:rPr>
                <w:color w:val="000000"/>
                <w:sz w:val="18"/>
                <w:szCs w:val="18"/>
                <w:lang w:eastAsia="ru-RU"/>
              </w:rPr>
            </w:pPr>
            <w:r w:rsidRPr="005F1641">
              <w:rPr>
                <w:color w:val="000000"/>
                <w:sz w:val="18"/>
                <w:szCs w:val="18"/>
                <w:lang w:eastAsia="ru-RU"/>
              </w:rPr>
              <w:t xml:space="preserve">Распределение бюджетных ассигнований по целевым статьям (муниципальным программам муниципального образования поселок </w:t>
            </w:r>
            <w:proofErr w:type="gramStart"/>
            <w:r w:rsidRPr="005F1641">
              <w:rPr>
                <w:color w:val="000000"/>
                <w:sz w:val="18"/>
                <w:szCs w:val="18"/>
                <w:lang w:eastAsia="ru-RU"/>
              </w:rPr>
              <w:t>Большая</w:t>
            </w:r>
            <w:proofErr w:type="gramEnd"/>
            <w:r w:rsidRPr="005F1641">
              <w:rPr>
                <w:color w:val="000000"/>
                <w:sz w:val="18"/>
                <w:szCs w:val="18"/>
                <w:lang w:eastAsia="ru-RU"/>
              </w:rPr>
              <w:t xml:space="preserve"> Ирба и </w:t>
            </w:r>
            <w:proofErr w:type="spellStart"/>
            <w:r w:rsidRPr="005F1641">
              <w:rPr>
                <w:color w:val="000000"/>
                <w:sz w:val="18"/>
                <w:szCs w:val="18"/>
                <w:lang w:eastAsia="ru-RU"/>
              </w:rPr>
              <w:t>непрограммным</w:t>
            </w:r>
            <w:proofErr w:type="spellEnd"/>
            <w:r w:rsidRPr="005F1641">
              <w:rPr>
                <w:color w:val="000000"/>
                <w:sz w:val="18"/>
                <w:szCs w:val="18"/>
                <w:lang w:eastAsia="ru-RU"/>
              </w:rPr>
              <w:t xml:space="preserve"> направлениям деятельности), группам и подгруппам видов расходов, разделам, подразделам классификации расходов местного бюджета на 2022 год </w:t>
            </w:r>
          </w:p>
        </w:tc>
      </w:tr>
      <w:tr w:rsidR="005F1641" w:rsidRPr="005F1641" w:rsidTr="005F1641">
        <w:trPr>
          <w:trHeight w:val="209"/>
        </w:trPr>
        <w:tc>
          <w:tcPr>
            <w:tcW w:w="701" w:type="dxa"/>
            <w:tcBorders>
              <w:top w:val="single" w:sz="2" w:space="0" w:color="000000"/>
              <w:left w:val="single" w:sz="2" w:space="0" w:color="000000"/>
              <w:bottom w:val="single" w:sz="2" w:space="0" w:color="000000"/>
              <w:right w:val="single" w:sz="2" w:space="0" w:color="000000"/>
            </w:tcBorders>
          </w:tcPr>
          <w:p w:rsidR="005F1641" w:rsidRPr="005F1641" w:rsidRDefault="005F1641" w:rsidP="00B17ECB">
            <w:pPr>
              <w:suppressAutoHyphens w:val="0"/>
              <w:autoSpaceDE w:val="0"/>
              <w:autoSpaceDN w:val="0"/>
              <w:adjustRightInd w:val="0"/>
              <w:jc w:val="right"/>
              <w:rPr>
                <w:rFonts w:ascii="Calibri" w:hAnsi="Calibri" w:cs="Calibri"/>
                <w:color w:val="000000"/>
                <w:sz w:val="18"/>
                <w:szCs w:val="18"/>
                <w:lang w:eastAsia="ru-RU"/>
              </w:rPr>
            </w:pPr>
          </w:p>
        </w:tc>
        <w:tc>
          <w:tcPr>
            <w:tcW w:w="8968" w:type="dxa"/>
            <w:tcBorders>
              <w:top w:val="single" w:sz="2" w:space="0" w:color="000000"/>
              <w:left w:val="single" w:sz="2" w:space="0" w:color="000000"/>
              <w:bottom w:val="single" w:sz="2" w:space="0" w:color="000000"/>
              <w:right w:val="nil"/>
            </w:tcBorders>
          </w:tcPr>
          <w:p w:rsidR="005F1641" w:rsidRPr="005F1641" w:rsidRDefault="005F1641" w:rsidP="00B17ECB">
            <w:pPr>
              <w:suppressAutoHyphens w:val="0"/>
              <w:autoSpaceDE w:val="0"/>
              <w:autoSpaceDN w:val="0"/>
              <w:adjustRightInd w:val="0"/>
              <w:jc w:val="center"/>
              <w:rPr>
                <w:color w:val="000000"/>
                <w:sz w:val="18"/>
                <w:szCs w:val="18"/>
                <w:lang w:eastAsia="ru-RU"/>
              </w:rPr>
            </w:pPr>
          </w:p>
        </w:tc>
        <w:tc>
          <w:tcPr>
            <w:tcW w:w="1985" w:type="dxa"/>
            <w:tcBorders>
              <w:top w:val="single" w:sz="2" w:space="0" w:color="000000"/>
              <w:left w:val="nil"/>
              <w:bottom w:val="single" w:sz="2" w:space="0" w:color="000000"/>
              <w:right w:val="nil"/>
            </w:tcBorders>
          </w:tcPr>
          <w:p w:rsidR="005F1641" w:rsidRPr="005F1641" w:rsidRDefault="005F1641" w:rsidP="00B17ECB">
            <w:pPr>
              <w:suppressAutoHyphens w:val="0"/>
              <w:autoSpaceDE w:val="0"/>
              <w:autoSpaceDN w:val="0"/>
              <w:adjustRightInd w:val="0"/>
              <w:jc w:val="center"/>
              <w:rPr>
                <w:color w:val="000000"/>
                <w:sz w:val="18"/>
                <w:szCs w:val="18"/>
                <w:lang w:eastAsia="ru-RU"/>
              </w:rPr>
            </w:pPr>
          </w:p>
        </w:tc>
        <w:tc>
          <w:tcPr>
            <w:tcW w:w="823" w:type="dxa"/>
            <w:tcBorders>
              <w:top w:val="single" w:sz="2" w:space="0" w:color="000000"/>
              <w:left w:val="nil"/>
              <w:bottom w:val="single" w:sz="2" w:space="0" w:color="000000"/>
              <w:right w:val="nil"/>
            </w:tcBorders>
          </w:tcPr>
          <w:p w:rsidR="005F1641" w:rsidRPr="005F1641" w:rsidRDefault="005F1641" w:rsidP="00B17ECB">
            <w:pPr>
              <w:suppressAutoHyphens w:val="0"/>
              <w:autoSpaceDE w:val="0"/>
              <w:autoSpaceDN w:val="0"/>
              <w:adjustRightInd w:val="0"/>
              <w:jc w:val="center"/>
              <w:rPr>
                <w:color w:val="000000"/>
                <w:sz w:val="18"/>
                <w:szCs w:val="18"/>
                <w:lang w:eastAsia="ru-RU"/>
              </w:rPr>
            </w:pPr>
          </w:p>
        </w:tc>
        <w:tc>
          <w:tcPr>
            <w:tcW w:w="824" w:type="dxa"/>
            <w:tcBorders>
              <w:top w:val="single" w:sz="2" w:space="0" w:color="000000"/>
              <w:left w:val="nil"/>
              <w:bottom w:val="single" w:sz="2" w:space="0" w:color="000000"/>
              <w:right w:val="nil"/>
            </w:tcBorders>
          </w:tcPr>
          <w:p w:rsidR="005F1641" w:rsidRPr="005F1641" w:rsidRDefault="005F1641" w:rsidP="00B17ECB">
            <w:pPr>
              <w:suppressAutoHyphens w:val="0"/>
              <w:autoSpaceDE w:val="0"/>
              <w:autoSpaceDN w:val="0"/>
              <w:adjustRightInd w:val="0"/>
              <w:jc w:val="center"/>
              <w:rPr>
                <w:color w:val="000000"/>
                <w:sz w:val="18"/>
                <w:szCs w:val="18"/>
                <w:lang w:eastAsia="ru-RU"/>
              </w:rPr>
            </w:pPr>
          </w:p>
        </w:tc>
        <w:tc>
          <w:tcPr>
            <w:tcW w:w="1293" w:type="dxa"/>
            <w:tcBorders>
              <w:top w:val="single" w:sz="2" w:space="0" w:color="000000"/>
              <w:left w:val="nil"/>
              <w:bottom w:val="single" w:sz="2" w:space="0" w:color="000000"/>
              <w:right w:val="single" w:sz="2" w:space="0" w:color="000000"/>
            </w:tcBorders>
          </w:tcPr>
          <w:p w:rsidR="005F1641" w:rsidRPr="005F1641" w:rsidRDefault="005F1641" w:rsidP="00B17ECB">
            <w:pPr>
              <w:suppressAutoHyphens w:val="0"/>
              <w:autoSpaceDE w:val="0"/>
              <w:autoSpaceDN w:val="0"/>
              <w:adjustRightInd w:val="0"/>
              <w:jc w:val="center"/>
              <w:rPr>
                <w:color w:val="000000"/>
                <w:sz w:val="18"/>
                <w:szCs w:val="18"/>
                <w:lang w:eastAsia="ru-RU"/>
              </w:rPr>
            </w:pPr>
          </w:p>
        </w:tc>
      </w:tr>
      <w:tr w:rsidR="005F1641" w:rsidRPr="005F1641" w:rsidTr="005F1641">
        <w:trPr>
          <w:trHeight w:val="238"/>
        </w:trPr>
        <w:tc>
          <w:tcPr>
            <w:tcW w:w="701"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8968"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985"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823"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824"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293" w:type="dxa"/>
            <w:tcBorders>
              <w:top w:val="single" w:sz="2" w:space="0" w:color="000000"/>
              <w:left w:val="single" w:sz="2" w:space="0" w:color="000000"/>
              <w:bottom w:val="single" w:sz="6" w:space="0" w:color="auto"/>
              <w:right w:val="single" w:sz="2" w:space="0" w:color="000000"/>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(тыс</w:t>
            </w:r>
            <w:proofErr w:type="gramStart"/>
            <w:r w:rsidRPr="005F1641">
              <w:rPr>
                <w:color w:val="000000"/>
                <w:sz w:val="18"/>
                <w:szCs w:val="18"/>
                <w:lang w:eastAsia="ru-RU"/>
              </w:rPr>
              <w:t>.р</w:t>
            </w:r>
            <w:proofErr w:type="gramEnd"/>
            <w:r w:rsidRPr="005F1641">
              <w:rPr>
                <w:color w:val="000000"/>
                <w:sz w:val="18"/>
                <w:szCs w:val="18"/>
                <w:lang w:eastAsia="ru-RU"/>
              </w:rPr>
              <w:t>ублей )</w:t>
            </w:r>
          </w:p>
        </w:tc>
      </w:tr>
      <w:tr w:rsidR="005F1641" w:rsidRPr="005F1641" w:rsidTr="00B17ECB">
        <w:trPr>
          <w:trHeight w:val="20"/>
        </w:trPr>
        <w:tc>
          <w:tcPr>
            <w:tcW w:w="701"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 строки</w:t>
            </w:r>
          </w:p>
        </w:tc>
        <w:tc>
          <w:tcPr>
            <w:tcW w:w="8968"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Наименование главных распорядителей и наименование показателей бюджетной классификации</w:t>
            </w:r>
          </w:p>
        </w:tc>
        <w:tc>
          <w:tcPr>
            <w:tcW w:w="1985"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Целевая статья</w:t>
            </w:r>
          </w:p>
        </w:tc>
        <w:tc>
          <w:tcPr>
            <w:tcW w:w="823"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Вид расходов</w:t>
            </w:r>
          </w:p>
        </w:tc>
        <w:tc>
          <w:tcPr>
            <w:tcW w:w="824"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Раздел, подраздел</w:t>
            </w:r>
          </w:p>
        </w:tc>
        <w:tc>
          <w:tcPr>
            <w:tcW w:w="1293" w:type="dxa"/>
            <w:tcBorders>
              <w:top w:val="single" w:sz="6" w:space="0" w:color="auto"/>
              <w:left w:val="single" w:sz="6" w:space="0" w:color="auto"/>
              <w:bottom w:val="nil"/>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Сумма на  2022 год</w:t>
            </w:r>
          </w:p>
        </w:tc>
      </w:tr>
      <w:tr w:rsidR="005F1641" w:rsidRPr="005F1641" w:rsidTr="00B17ECB">
        <w:trPr>
          <w:trHeight w:val="20"/>
        </w:trPr>
        <w:tc>
          <w:tcPr>
            <w:tcW w:w="701"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985"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3"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nil"/>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8 865,12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"Организация благоустройства  на территории поселка "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6 515,86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Организация и проведение </w:t>
            </w:r>
            <w:proofErr w:type="spellStart"/>
            <w:r w:rsidRPr="005F1641">
              <w:rPr>
                <w:color w:val="000000"/>
                <w:sz w:val="18"/>
                <w:szCs w:val="18"/>
                <w:lang w:eastAsia="ru-RU"/>
              </w:rPr>
              <w:t>акарицидных</w:t>
            </w:r>
            <w:proofErr w:type="spellEnd"/>
            <w:r w:rsidRPr="005F1641">
              <w:rPr>
                <w:color w:val="000000"/>
                <w:sz w:val="18"/>
                <w:szCs w:val="18"/>
                <w:lang w:eastAsia="ru-RU"/>
              </w:rPr>
              <w:t xml:space="preserve"> обработок мест массового отдыха населения за счет средств местного бюджета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01100S5550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ЗДРАВООХРАНЕНИЕ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Другие вопросы в области здравоохранения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20,66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Прочие мероприятия по коммунальному хозяйству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0110080250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ЖИЛИЩНО-КОММУНАЛЬНОЕ ХОЗЯЙСТВО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Коммунальное  хозяйство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0502</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Организация и содержание мест захоронения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ЖИЛИЩНО-КОММУНАЛЬНОЕ ХОЗЯЙСТВО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Благоустройство</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Прочие мероприятия по благоустройству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0110081160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ЖИЛИЩНО-КОММУНАЛЬНОЕ ХОЗЯЙСТВО</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Благоустройство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0110081160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162,41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осуществление расходов, направленных на реализацию мероприятий по поддержке местных инициатив территорий городских  и сельских поселений </w:t>
            </w:r>
          </w:p>
        </w:tc>
        <w:tc>
          <w:tcPr>
            <w:tcW w:w="2808" w:type="dxa"/>
            <w:gridSpan w:val="2"/>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01100S6410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1 765,00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01100S6410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1 765,00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01100S6410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1 765,00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ЖИЛИЩНО-КОММУНАЛЬНОЕ ХОЗЯЙСТВО</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01100S6410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1 765,00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Благоустройство </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01100S6410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1 765,00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Прочие мероприятия коммунального хозяйства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0110085030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ЖИЛИЩНО-КОММУНАЛЬНОЕ ХОЗЯЙСТВО</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Коммунальное хозяйство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0501</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Организация и проведение дератизации за счет средств местного бюджета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0110085550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lastRenderedPageBreak/>
              <w:t>30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ЗДРАВООХРАНЕНИЕ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Другие вопросы в области здравоохранения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0110085550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0909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7,80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Уличное освещение поселений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0130081030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ЖИЛИЩНО-КОММУНАЛЬНОЕ ХОЗЯЙСТВО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Благоустройство</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830,00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Содержание уличного освещения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0130081130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0130081130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0130081130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ЖИЛИЩНО-КОММУНАЛЬНОЕ ХОЗЯЙСТВО</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0130081130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Благоустройство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0130081130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0503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0140000000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Софинансирование на обеспечение первичных  мер пожарной безопасности</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01400S4120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01400S4120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01400S4120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НАЦИОНАЛЬНАЯ БЕЗОПАСНОСТЬ И ПРАВООХРАНИТЕЛЬНАЯ ДЕЯТЕЛЬНОСТЬ</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01400S4120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49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Обеспечение  пожарной безопасности</w:t>
            </w:r>
          </w:p>
          <w:p w:rsidR="005F1641" w:rsidRPr="005F1641" w:rsidRDefault="005F1641">
            <w:pPr>
              <w:suppressAutoHyphens w:val="0"/>
              <w:autoSpaceDE w:val="0"/>
              <w:autoSpaceDN w:val="0"/>
              <w:adjustRightInd w:val="0"/>
              <w:rPr>
                <w:color w:val="000000"/>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01400S4120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0310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375,79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"Профилактика терроризма и экстремизма и коррупции в муниципальном образовании поселок Большая Ирба"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Профилактика терроризма и </w:t>
            </w:r>
            <w:proofErr w:type="spellStart"/>
            <w:r w:rsidRPr="005F1641">
              <w:rPr>
                <w:color w:val="000000"/>
                <w:sz w:val="18"/>
                <w:szCs w:val="18"/>
                <w:lang w:eastAsia="ru-RU"/>
              </w:rPr>
              <w:t>экстримизма</w:t>
            </w:r>
            <w:proofErr w:type="spellEnd"/>
            <w:r w:rsidRPr="005F1641">
              <w:rPr>
                <w:color w:val="000000"/>
                <w:sz w:val="18"/>
                <w:szCs w:val="18"/>
                <w:lang w:eastAsia="ru-RU"/>
              </w:rPr>
              <w:t xml:space="preserve">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БЕЗОПАСНОСТЬ И ПРАВООХРАНИТЕЛЬНАЯ ДЕЯТЕЛЬНОСТЬ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вопросы в области национальной безопасности и правоохранительной деятельности</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0314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Мероприятия антикоррупционного направления</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0150082060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НАЦИОНАЛЬНАЯ БЕЗОПАСНОСТЬ И ПРАВООХРАНИТЕЛЬНАЯ ДЕЯТЕЛЬНОСТЬ</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вопросы в области национальной безопасности и правоохранительной деятельности</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0150082060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0314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"Содержание автомобильных дорог в муниципальном образовании поселок Большая Ирба"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987,47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Содержание автомобильных дорог общего пользования местного значения за счет дорожного фонда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ЭКОНОМИКА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Дорожное хозяйство (дорожные фонды)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691,27</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Содержание автомобильных дорог за счет  муниципального дорожного фонда поселения</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0160081021</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lastRenderedPageBreak/>
              <w:t>68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0160081021</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69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0160081021</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ЭКОНОМИКА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0160081021</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Дорожное хозяйство (дорожные фонды)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0160081021</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146,20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Содержание автомобильных дорог за счет местного бюджета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0160082030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0160082030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0160082030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ЭКОНОМИКА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0160082030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Дорожное хозяйство (дорожные фонды)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0160082030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Расходы на капитальный ремонт и ремонт  автомобильных дорог общего пользования местного значения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01600S5090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4 280,00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01600S5090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4 280,00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79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01600S5090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4 280,00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ЭКОНОМИКА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01600S5090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4 280,00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Дорожное хозяйство (дорожные фонды)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01600S5090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0409</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4 280,00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Муниципальная программа "Обеспечение жизнедеятельности социальной сферы муниципального образования "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0200000000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"Развитие культуры Муниципального образования поселок Большая Ирба"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0210000000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Культурно-массовые мероприятия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0210080640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0210080640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0210080640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КУЛЬТУРА, КИНЕМАТОГРАФИЯ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0210080640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Культура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0210080640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0801</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75,00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Подпрограмма "Формирование здорового образа жизни через развитие массовой физической культуры и спорта"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Мероприятия в области физической культуры  и спорта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0220080810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0220080810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0220080810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ФИЗИЧЕСКАЯ КУЛЬТУРА И СПОРТ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0220080810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Другие </w:t>
            </w:r>
            <w:proofErr w:type="spellStart"/>
            <w:r w:rsidRPr="005F1641">
              <w:rPr>
                <w:color w:val="000000"/>
                <w:sz w:val="18"/>
                <w:szCs w:val="18"/>
                <w:lang w:eastAsia="ru-RU"/>
              </w:rPr>
              <w:t>воросы</w:t>
            </w:r>
            <w:proofErr w:type="spellEnd"/>
            <w:r w:rsidRPr="005F1641">
              <w:rPr>
                <w:color w:val="000000"/>
                <w:sz w:val="18"/>
                <w:szCs w:val="18"/>
                <w:lang w:eastAsia="ru-RU"/>
              </w:rPr>
              <w:t xml:space="preserve"> в области  физической культуры  и спорта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0220080810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1105</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25,00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w:t>
            </w:r>
            <w:proofErr w:type="spellStart"/>
            <w:r w:rsidRPr="005F1641">
              <w:rPr>
                <w:color w:val="000000"/>
                <w:sz w:val="18"/>
                <w:szCs w:val="18"/>
                <w:lang w:eastAsia="ru-RU"/>
              </w:rPr>
              <w:t>непрограммного</w:t>
            </w:r>
            <w:proofErr w:type="spellEnd"/>
            <w:r w:rsidRPr="005F1641">
              <w:rPr>
                <w:color w:val="000000"/>
                <w:sz w:val="18"/>
                <w:szCs w:val="18"/>
                <w:lang w:eastAsia="ru-RU"/>
              </w:rPr>
              <w:t xml:space="preserve"> направления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9000000000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19 024,31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w:t>
            </w: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общегосударственных расходов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8 523,11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Глава муниципального образования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государственных (муниципальных) органов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9010080205</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высшего должностного лица субъекта Российской Федерации и муниципального образования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9010080250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0102</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947,10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государственных (муниципальных) органов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w:t>
            </w:r>
            <w:r w:rsidRPr="005F1641">
              <w:rPr>
                <w:color w:val="000000"/>
                <w:sz w:val="18"/>
                <w:szCs w:val="18"/>
                <w:lang w:eastAsia="ru-RU"/>
              </w:rPr>
              <w:lastRenderedPageBreak/>
              <w:t xml:space="preserve">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lastRenderedPageBreak/>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61,73</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lastRenderedPageBreak/>
              <w:t>107</w:t>
            </w:r>
          </w:p>
        </w:tc>
        <w:tc>
          <w:tcPr>
            <w:tcW w:w="8968" w:type="dxa"/>
            <w:tcBorders>
              <w:top w:val="single" w:sz="6" w:space="0" w:color="auto"/>
              <w:left w:val="single" w:sz="6" w:space="0" w:color="auto"/>
              <w:bottom w:val="single" w:sz="6" w:space="0" w:color="auto"/>
              <w:right w:val="single" w:sz="6" w:space="0" w:color="auto"/>
            </w:tcBorders>
            <w:shd w:val="solid" w:color="FFFFFF" w:fill="auto"/>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Центральный аппарат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3 943,32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3 943,32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государственных (муниципальных) органов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3 943,32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3 943,32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3 943,32</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Центральный аппарат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1 002,10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1 002,10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1 002,10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1 002,10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1 002,10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Центральный аппарат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бюджетные ассигнования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119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Исполнение судебных актов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Центральный аппарат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бюджетные ассигнования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Уплата налогов, сборов и иных платежей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151,40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Центральный аппарат (финансирование по новой системе оплаты труда)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1 060,24</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1 060,24</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государственных (муниципальных) органов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1 060,24</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ОБЩЕГОСУДАРСТВЕННЫЕ ВОПРОСЫ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1 060,24</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0104</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1 060,24</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Резервный фонд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9010080110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бюджетные ассигнования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Резервные средства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870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870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Резервные фонды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870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0111</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Осуществление государственных полномочий по созданию и обеспечению деятельности административных комиссий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9010075140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9010075140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139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9010075140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9010075140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lastRenderedPageBreak/>
              <w:t>141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9010075140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23,10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Реализация государственных функций, связанных с общегосударственным управлением (членские взносы)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бюджетные ассигнования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Уплата налогов, сборов и иных платежей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850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4,15</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Реализация государственных функций, связанных с общегосударственным управлением (прочие расходы)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9010080230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1 248,06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1 248,06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149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1 248,06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1 248,06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9010080230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1 248,06</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Реализация государственных функций, связанных с общегосударственным управлением (софинансирование программ, грантов, прочие услуги)</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9010080860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Закупка товаров, работ и услуг для обеспечения государственных (муниципальных) нужд</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9010080860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Иные закупки товаров, работ и услуг для обеспечения государственных (муниципальных) нужд</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9010080860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9010080860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Другие общегосударственные вопросы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9010080860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0113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30,90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национальной обороны</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Осуществление  первичного воинского учёта на территориях, где отсутствуют военные комиссариаты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392,20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159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spellStart"/>
            <w:r w:rsidRPr="005F1641">
              <w:rPr>
                <w:color w:val="000000"/>
                <w:sz w:val="18"/>
                <w:szCs w:val="18"/>
                <w:lang w:eastAsia="ru-RU"/>
              </w:rPr>
              <w:t>кправления</w:t>
            </w:r>
            <w:proofErr w:type="spellEnd"/>
            <w:r w:rsidRPr="005F1641">
              <w:rPr>
                <w:color w:val="000000"/>
                <w:sz w:val="18"/>
                <w:szCs w:val="18"/>
                <w:lang w:eastAsia="ru-RU"/>
              </w:rPr>
              <w:t xml:space="preserve"> государственными внебюджетными фондами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Расходы на выплаты персоналу государственных (муниципальных) органов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ОБОРОНА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9020511800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Мобилизационная  и вневойсковая подготовка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339,29</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Закупка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Иные закупки товаров, работ и услуг для обеспечения государственных (муниципальных) нужд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НАЦИОНАЛЬНАЯ ОБОРОНА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Мобилизационная  и вневойсковая подготовка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9020051180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240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0203</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52,91</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культуры</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Осуществление полномочий Поселения  по вопросам организации досуга и обеспечения жителей Поселения услугами организаций культуры</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9080080620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169</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Межбюджетные трансферты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9080080620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170</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Иные межбюджетные трансферты</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9080080620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171</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КУЛЬТУРА, КИНЕМАТОГРАФИЯ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9080080620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172</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Культура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9080080620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540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0801</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10 049,00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173</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w:t>
            </w:r>
            <w:proofErr w:type="spellStart"/>
            <w:r w:rsidRPr="005F1641">
              <w:rPr>
                <w:color w:val="000000"/>
                <w:sz w:val="18"/>
                <w:szCs w:val="18"/>
                <w:lang w:eastAsia="ru-RU"/>
              </w:rPr>
              <w:t>Непрограммные</w:t>
            </w:r>
            <w:proofErr w:type="spellEnd"/>
            <w:r w:rsidRPr="005F1641">
              <w:rPr>
                <w:color w:val="000000"/>
                <w:sz w:val="18"/>
                <w:szCs w:val="18"/>
                <w:lang w:eastAsia="ru-RU"/>
              </w:rPr>
              <w:t xml:space="preserve"> расходы в сфере пенсионного обеспечения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9100000000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174</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Пенсионное обеспечение </w:t>
            </w:r>
            <w:proofErr w:type="spellStart"/>
            <w:r w:rsidRPr="005F1641">
              <w:rPr>
                <w:color w:val="000000"/>
                <w:sz w:val="18"/>
                <w:szCs w:val="18"/>
                <w:lang w:eastAsia="ru-RU"/>
              </w:rPr>
              <w:t>депутатов</w:t>
            </w:r>
            <w:proofErr w:type="gramStart"/>
            <w:r w:rsidRPr="005F1641">
              <w:rPr>
                <w:color w:val="000000"/>
                <w:sz w:val="18"/>
                <w:szCs w:val="18"/>
                <w:lang w:eastAsia="ru-RU"/>
              </w:rPr>
              <w:t>,ч</w:t>
            </w:r>
            <w:proofErr w:type="gramEnd"/>
            <w:r w:rsidRPr="005F1641">
              <w:rPr>
                <w:color w:val="000000"/>
                <w:sz w:val="18"/>
                <w:szCs w:val="18"/>
                <w:lang w:eastAsia="ru-RU"/>
              </w:rPr>
              <w:t>ленов</w:t>
            </w:r>
            <w:proofErr w:type="spellEnd"/>
            <w:r w:rsidRPr="005F1641">
              <w:rPr>
                <w:color w:val="000000"/>
                <w:sz w:val="18"/>
                <w:szCs w:val="18"/>
                <w:lang w:eastAsia="ru-RU"/>
              </w:rPr>
              <w:t xml:space="preserve">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2808" w:type="dxa"/>
            <w:gridSpan w:val="2"/>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9100081110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175</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Социальное обеспечение и иные выплаты населению</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9100081110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300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176</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Публичные нормативные социальные выплаты гражданам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9100081110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177</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СОЦИАЛЬНАЯ ПОЛИТИКА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9100081110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1000</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B17ECB">
        <w:trPr>
          <w:trHeight w:val="20"/>
        </w:trPr>
        <w:tc>
          <w:tcPr>
            <w:tcW w:w="701"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178</w:t>
            </w:r>
          </w:p>
        </w:tc>
        <w:tc>
          <w:tcPr>
            <w:tcW w:w="8968"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t xml:space="preserve"> Пенсионное обеспечение </w:t>
            </w:r>
          </w:p>
        </w:tc>
        <w:tc>
          <w:tcPr>
            <w:tcW w:w="1985"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9100081110</w:t>
            </w:r>
          </w:p>
        </w:tc>
        <w:tc>
          <w:tcPr>
            <w:tcW w:w="82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310</w:t>
            </w:r>
          </w:p>
        </w:tc>
        <w:tc>
          <w:tcPr>
            <w:tcW w:w="824"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center"/>
              <w:rPr>
                <w:color w:val="000000"/>
                <w:sz w:val="18"/>
                <w:szCs w:val="18"/>
                <w:lang w:eastAsia="ru-RU"/>
              </w:rPr>
            </w:pPr>
            <w:r w:rsidRPr="005F1641">
              <w:rPr>
                <w:color w:val="000000"/>
                <w:sz w:val="18"/>
                <w:szCs w:val="18"/>
                <w:lang w:eastAsia="ru-RU"/>
              </w:rPr>
              <w:t>1001</w:t>
            </w: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60,00</w:t>
            </w:r>
          </w:p>
        </w:tc>
      </w:tr>
      <w:tr w:rsidR="005F1641" w:rsidRPr="005F1641" w:rsidTr="005F1641">
        <w:trPr>
          <w:trHeight w:val="206"/>
        </w:trPr>
        <w:tc>
          <w:tcPr>
            <w:tcW w:w="9669" w:type="dxa"/>
            <w:gridSpan w:val="2"/>
            <w:tcBorders>
              <w:top w:val="single" w:sz="6" w:space="0" w:color="auto"/>
              <w:left w:val="single" w:sz="6" w:space="0" w:color="auto"/>
              <w:bottom w:val="single" w:sz="6" w:space="0" w:color="auto"/>
              <w:right w:val="nil"/>
            </w:tcBorders>
          </w:tcPr>
          <w:p w:rsidR="005F1641" w:rsidRPr="005F1641" w:rsidRDefault="005F1641">
            <w:pPr>
              <w:suppressAutoHyphens w:val="0"/>
              <w:autoSpaceDE w:val="0"/>
              <w:autoSpaceDN w:val="0"/>
              <w:adjustRightInd w:val="0"/>
              <w:rPr>
                <w:color w:val="000000"/>
                <w:sz w:val="18"/>
                <w:szCs w:val="18"/>
                <w:lang w:eastAsia="ru-RU"/>
              </w:rPr>
            </w:pPr>
            <w:r w:rsidRPr="005F1641">
              <w:rPr>
                <w:color w:val="000000"/>
                <w:sz w:val="18"/>
                <w:szCs w:val="18"/>
                <w:lang w:eastAsia="ru-RU"/>
              </w:rPr>
              <w:lastRenderedPageBreak/>
              <w:t xml:space="preserve"> Итого </w:t>
            </w:r>
          </w:p>
        </w:tc>
        <w:tc>
          <w:tcPr>
            <w:tcW w:w="1985" w:type="dxa"/>
            <w:tcBorders>
              <w:top w:val="single" w:sz="6" w:space="0" w:color="auto"/>
              <w:left w:val="nil"/>
              <w:bottom w:val="single" w:sz="6" w:space="0" w:color="auto"/>
              <w:right w:val="nil"/>
            </w:tcBorders>
          </w:tcPr>
          <w:p w:rsidR="005F1641" w:rsidRPr="005F1641" w:rsidRDefault="005F1641">
            <w:pPr>
              <w:suppressAutoHyphens w:val="0"/>
              <w:autoSpaceDE w:val="0"/>
              <w:autoSpaceDN w:val="0"/>
              <w:adjustRightInd w:val="0"/>
              <w:rPr>
                <w:color w:val="000000"/>
                <w:sz w:val="18"/>
                <w:szCs w:val="18"/>
                <w:lang w:eastAsia="ru-RU"/>
              </w:rPr>
            </w:pPr>
          </w:p>
        </w:tc>
        <w:tc>
          <w:tcPr>
            <w:tcW w:w="823" w:type="dxa"/>
            <w:tcBorders>
              <w:top w:val="single" w:sz="6" w:space="0" w:color="auto"/>
              <w:left w:val="nil"/>
              <w:bottom w:val="single" w:sz="6" w:space="0" w:color="auto"/>
              <w:right w:val="nil"/>
            </w:tcBorders>
          </w:tcPr>
          <w:p w:rsidR="005F1641" w:rsidRPr="005F1641" w:rsidRDefault="005F1641">
            <w:pPr>
              <w:suppressAutoHyphens w:val="0"/>
              <w:autoSpaceDE w:val="0"/>
              <w:autoSpaceDN w:val="0"/>
              <w:adjustRightInd w:val="0"/>
              <w:rPr>
                <w:color w:val="000000"/>
                <w:sz w:val="18"/>
                <w:szCs w:val="18"/>
                <w:lang w:eastAsia="ru-RU"/>
              </w:rPr>
            </w:pPr>
          </w:p>
        </w:tc>
        <w:tc>
          <w:tcPr>
            <w:tcW w:w="824" w:type="dxa"/>
            <w:tcBorders>
              <w:top w:val="single" w:sz="6" w:space="0" w:color="auto"/>
              <w:left w:val="nil"/>
              <w:bottom w:val="single" w:sz="6" w:space="0" w:color="auto"/>
              <w:right w:val="single" w:sz="6" w:space="0" w:color="auto"/>
            </w:tcBorders>
          </w:tcPr>
          <w:p w:rsidR="005F1641" w:rsidRPr="005F1641" w:rsidRDefault="005F1641">
            <w:pPr>
              <w:suppressAutoHyphens w:val="0"/>
              <w:autoSpaceDE w:val="0"/>
              <w:autoSpaceDN w:val="0"/>
              <w:adjustRightInd w:val="0"/>
              <w:rPr>
                <w:color w:val="00000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5F1641" w:rsidRPr="005F1641" w:rsidRDefault="005F1641">
            <w:pPr>
              <w:suppressAutoHyphens w:val="0"/>
              <w:autoSpaceDE w:val="0"/>
              <w:autoSpaceDN w:val="0"/>
              <w:adjustRightInd w:val="0"/>
              <w:jc w:val="right"/>
              <w:rPr>
                <w:color w:val="000000"/>
                <w:sz w:val="18"/>
                <w:szCs w:val="18"/>
                <w:lang w:eastAsia="ru-RU"/>
              </w:rPr>
            </w:pPr>
            <w:r w:rsidRPr="005F1641">
              <w:rPr>
                <w:color w:val="000000"/>
                <w:sz w:val="18"/>
                <w:szCs w:val="18"/>
                <w:lang w:eastAsia="ru-RU"/>
              </w:rPr>
              <w:t>27 989,43</w:t>
            </w:r>
          </w:p>
        </w:tc>
      </w:tr>
    </w:tbl>
    <w:p w:rsidR="005F1641" w:rsidRPr="005F1641" w:rsidRDefault="005F1641" w:rsidP="005F1641"/>
    <w:sectPr w:rsidR="005F1641" w:rsidRPr="005F1641"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DF" w:rsidRDefault="00D955DF">
      <w:r>
        <w:separator/>
      </w:r>
    </w:p>
  </w:endnote>
  <w:endnote w:type="continuationSeparator" w:id="0">
    <w:p w:rsidR="00D955DF" w:rsidRDefault="00D95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DF" w:rsidRDefault="00D955DF">
      <w:r>
        <w:separator/>
      </w:r>
    </w:p>
  </w:footnote>
  <w:footnote w:type="continuationSeparator" w:id="0">
    <w:p w:rsidR="00D955DF" w:rsidRDefault="00D95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0F583C" w:rsidRDefault="000F583C">
        <w:pPr>
          <w:pStyle w:val="aff"/>
          <w:jc w:val="center"/>
        </w:pPr>
        <w:fldSimple w:instr=" PAGE   \* MERGEFORMAT ">
          <w:r w:rsidR="00B51D34">
            <w:rPr>
              <w:noProof/>
            </w:rPr>
            <w:t>22</w:t>
          </w:r>
        </w:fldSimple>
      </w:p>
    </w:sdtContent>
  </w:sdt>
  <w:p w:rsidR="000F583C" w:rsidRDefault="000F583C">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6285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1E72"/>
    <w:rsid w:val="000F583C"/>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57B08"/>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4CDE"/>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1589D"/>
    <w:rsid w:val="0042179F"/>
    <w:rsid w:val="00427D10"/>
    <w:rsid w:val="00431CCE"/>
    <w:rsid w:val="00433147"/>
    <w:rsid w:val="00433951"/>
    <w:rsid w:val="00433C9C"/>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E85"/>
    <w:rsid w:val="00477FD0"/>
    <w:rsid w:val="00485CA0"/>
    <w:rsid w:val="00491AB7"/>
    <w:rsid w:val="0049458C"/>
    <w:rsid w:val="004A003F"/>
    <w:rsid w:val="004A0CCD"/>
    <w:rsid w:val="004B1F5B"/>
    <w:rsid w:val="004B4542"/>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00D7"/>
    <w:rsid w:val="005306C5"/>
    <w:rsid w:val="00532B89"/>
    <w:rsid w:val="0053471C"/>
    <w:rsid w:val="00536CCE"/>
    <w:rsid w:val="00540905"/>
    <w:rsid w:val="0054094D"/>
    <w:rsid w:val="00540DB5"/>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E0237"/>
    <w:rsid w:val="005F1641"/>
    <w:rsid w:val="005F17EF"/>
    <w:rsid w:val="005F727F"/>
    <w:rsid w:val="0060251A"/>
    <w:rsid w:val="006039A9"/>
    <w:rsid w:val="00611365"/>
    <w:rsid w:val="00612C5A"/>
    <w:rsid w:val="00626872"/>
    <w:rsid w:val="00626AC6"/>
    <w:rsid w:val="006337F3"/>
    <w:rsid w:val="00633DDE"/>
    <w:rsid w:val="00634B7A"/>
    <w:rsid w:val="0063537A"/>
    <w:rsid w:val="00635D22"/>
    <w:rsid w:val="006377A7"/>
    <w:rsid w:val="006379B9"/>
    <w:rsid w:val="00637E77"/>
    <w:rsid w:val="00641BE7"/>
    <w:rsid w:val="00642C6F"/>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3EB4"/>
    <w:rsid w:val="006C4CB8"/>
    <w:rsid w:val="006C516A"/>
    <w:rsid w:val="006C5250"/>
    <w:rsid w:val="006C5359"/>
    <w:rsid w:val="006D01B3"/>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0093"/>
    <w:rsid w:val="00751D6F"/>
    <w:rsid w:val="00753281"/>
    <w:rsid w:val="00754BF9"/>
    <w:rsid w:val="007575B9"/>
    <w:rsid w:val="00757648"/>
    <w:rsid w:val="00760ACA"/>
    <w:rsid w:val="00761D13"/>
    <w:rsid w:val="00762631"/>
    <w:rsid w:val="00764899"/>
    <w:rsid w:val="00764FA9"/>
    <w:rsid w:val="00765E97"/>
    <w:rsid w:val="00772F4A"/>
    <w:rsid w:val="00773C00"/>
    <w:rsid w:val="00775699"/>
    <w:rsid w:val="00777F20"/>
    <w:rsid w:val="0078044A"/>
    <w:rsid w:val="007866EF"/>
    <w:rsid w:val="007905B0"/>
    <w:rsid w:val="00790C7F"/>
    <w:rsid w:val="007955CB"/>
    <w:rsid w:val="007A1AD7"/>
    <w:rsid w:val="007B2AA7"/>
    <w:rsid w:val="007B418B"/>
    <w:rsid w:val="007B4637"/>
    <w:rsid w:val="007B4657"/>
    <w:rsid w:val="007B5263"/>
    <w:rsid w:val="007B71DF"/>
    <w:rsid w:val="007D24E1"/>
    <w:rsid w:val="007D3E9D"/>
    <w:rsid w:val="007D462F"/>
    <w:rsid w:val="007E17E1"/>
    <w:rsid w:val="007E30E4"/>
    <w:rsid w:val="007E4830"/>
    <w:rsid w:val="007E5909"/>
    <w:rsid w:val="007F0D13"/>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CC5"/>
    <w:rsid w:val="0084564D"/>
    <w:rsid w:val="008500E2"/>
    <w:rsid w:val="0085269E"/>
    <w:rsid w:val="00855184"/>
    <w:rsid w:val="00861D70"/>
    <w:rsid w:val="008637AB"/>
    <w:rsid w:val="008645D4"/>
    <w:rsid w:val="00864B35"/>
    <w:rsid w:val="00866AEC"/>
    <w:rsid w:val="00870A55"/>
    <w:rsid w:val="00871F99"/>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1045"/>
    <w:rsid w:val="008D1C83"/>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22E"/>
    <w:rsid w:val="0096080A"/>
    <w:rsid w:val="00964762"/>
    <w:rsid w:val="00966E00"/>
    <w:rsid w:val="0096742D"/>
    <w:rsid w:val="009730B1"/>
    <w:rsid w:val="00981674"/>
    <w:rsid w:val="009823C7"/>
    <w:rsid w:val="00984A4D"/>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14E1F"/>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C48CC"/>
    <w:rsid w:val="00AD11EA"/>
    <w:rsid w:val="00AD245F"/>
    <w:rsid w:val="00AD3918"/>
    <w:rsid w:val="00AD3AD9"/>
    <w:rsid w:val="00AD7CFF"/>
    <w:rsid w:val="00AE171D"/>
    <w:rsid w:val="00AE4A0B"/>
    <w:rsid w:val="00AF4D0A"/>
    <w:rsid w:val="00AF51F7"/>
    <w:rsid w:val="00B00DAB"/>
    <w:rsid w:val="00B04372"/>
    <w:rsid w:val="00B10CD1"/>
    <w:rsid w:val="00B17ECB"/>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1D34"/>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6213"/>
    <w:rsid w:val="00BE7B28"/>
    <w:rsid w:val="00BF081C"/>
    <w:rsid w:val="00BF16FC"/>
    <w:rsid w:val="00BF1883"/>
    <w:rsid w:val="00BF61FB"/>
    <w:rsid w:val="00BF624C"/>
    <w:rsid w:val="00BF6BDF"/>
    <w:rsid w:val="00BF7571"/>
    <w:rsid w:val="00C00462"/>
    <w:rsid w:val="00C02545"/>
    <w:rsid w:val="00C05437"/>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A558C"/>
    <w:rsid w:val="00CB19B5"/>
    <w:rsid w:val="00CB25C4"/>
    <w:rsid w:val="00CB272F"/>
    <w:rsid w:val="00CB4080"/>
    <w:rsid w:val="00CB6490"/>
    <w:rsid w:val="00CB6BA8"/>
    <w:rsid w:val="00CC105B"/>
    <w:rsid w:val="00CC3B65"/>
    <w:rsid w:val="00CC4606"/>
    <w:rsid w:val="00CC6021"/>
    <w:rsid w:val="00CC6267"/>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1AE1"/>
    <w:rsid w:val="00D83CF1"/>
    <w:rsid w:val="00D83F28"/>
    <w:rsid w:val="00D85034"/>
    <w:rsid w:val="00D85680"/>
    <w:rsid w:val="00D9220C"/>
    <w:rsid w:val="00D93529"/>
    <w:rsid w:val="00D955DF"/>
    <w:rsid w:val="00D96E39"/>
    <w:rsid w:val="00D979F3"/>
    <w:rsid w:val="00DA18EE"/>
    <w:rsid w:val="00DA2CB9"/>
    <w:rsid w:val="00DA361A"/>
    <w:rsid w:val="00DB4C1A"/>
    <w:rsid w:val="00DB6867"/>
    <w:rsid w:val="00DC016A"/>
    <w:rsid w:val="00DC1562"/>
    <w:rsid w:val="00DC24B6"/>
    <w:rsid w:val="00DC3D73"/>
    <w:rsid w:val="00DC5F79"/>
    <w:rsid w:val="00DC6C64"/>
    <w:rsid w:val="00DD01B5"/>
    <w:rsid w:val="00DD0CB7"/>
    <w:rsid w:val="00DD190D"/>
    <w:rsid w:val="00DD3DB7"/>
    <w:rsid w:val="00DE0652"/>
    <w:rsid w:val="00DE08FD"/>
    <w:rsid w:val="00DE2AAA"/>
    <w:rsid w:val="00DE49F6"/>
    <w:rsid w:val="00DF2A58"/>
    <w:rsid w:val="00DF3CC2"/>
    <w:rsid w:val="00DF7D24"/>
    <w:rsid w:val="00DF7F3C"/>
    <w:rsid w:val="00E03C07"/>
    <w:rsid w:val="00E057C4"/>
    <w:rsid w:val="00E074F8"/>
    <w:rsid w:val="00E12DF6"/>
    <w:rsid w:val="00E13263"/>
    <w:rsid w:val="00E14B46"/>
    <w:rsid w:val="00E25F77"/>
    <w:rsid w:val="00E30ACB"/>
    <w:rsid w:val="00E34071"/>
    <w:rsid w:val="00E370E7"/>
    <w:rsid w:val="00E4401E"/>
    <w:rsid w:val="00E46468"/>
    <w:rsid w:val="00E47304"/>
    <w:rsid w:val="00E53A2E"/>
    <w:rsid w:val="00E55072"/>
    <w:rsid w:val="00E55EA8"/>
    <w:rsid w:val="00E56C23"/>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34B4F"/>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28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1986">
      <w:bodyDiv w:val="1"/>
      <w:marLeft w:val="0"/>
      <w:marRight w:val="0"/>
      <w:marTop w:val="0"/>
      <w:marBottom w:val="0"/>
      <w:divBdr>
        <w:top w:val="none" w:sz="0" w:space="0" w:color="auto"/>
        <w:left w:val="none" w:sz="0" w:space="0" w:color="auto"/>
        <w:bottom w:val="none" w:sz="0" w:space="0" w:color="auto"/>
        <w:right w:val="none" w:sz="0" w:space="0" w:color="auto"/>
      </w:divBdr>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886182199">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811245482">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9EF7-1BB1-4FE0-94A0-1F619AF4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10515</Words>
  <Characters>59937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70312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2022-11-23T02:49:00Z</cp:lastPrinted>
  <dcterms:created xsi:type="dcterms:W3CDTF">2022-06-06T09:03:00Z</dcterms:created>
  <dcterms:modified xsi:type="dcterms:W3CDTF">2022-11-23T02:57:00Z</dcterms:modified>
</cp:coreProperties>
</file>