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182E" w14:textId="77777777" w:rsidR="003A07A9" w:rsidRDefault="003A07A9">
      <w:r w:rsidRPr="003A07A9">
        <w:rPr>
          <w:b/>
          <w:u w:val="single"/>
        </w:rPr>
        <w:t>ОБЗОР Нормативно-правовых актов за период с 12 июня по 18 июня 2023 г.</w:t>
      </w:r>
      <w:r>
        <w:t xml:space="preserve"> </w:t>
      </w:r>
    </w:p>
    <w:p w14:paraId="73389D1B" w14:textId="77777777" w:rsidR="003A07A9" w:rsidRDefault="003A07A9" w:rsidP="003A07A9">
      <w:pPr>
        <w:jc w:val="both"/>
      </w:pPr>
      <w:r>
        <w:t xml:space="preserve">1. Утверждены правила субсидирования фонда поддержки участников военной операции «Защитники Отечества» в 2023 г. Средства выделят по линии Минтруда на комплексное сопровождение участников операции и родственников погибших (персональное сопровождение, юридическая помощь, социальная адаптация, интеграция и ресоциализация, обучение, трудоустройство участников), психологическую помощь, обеспечение лекарствами, </w:t>
      </w:r>
      <w:proofErr w:type="spellStart"/>
      <w:r>
        <w:t>медизделиями</w:t>
      </w:r>
      <w:proofErr w:type="spellEnd"/>
      <w:r>
        <w:t xml:space="preserve"> и ТСР (в частности, протезами), подготовку социальных координаторов и др. (Постановление Правительства РФ от 13.06.2023 № 973).</w:t>
      </w:r>
    </w:p>
    <w:p w14:paraId="5BD0A387" w14:textId="77777777" w:rsidR="003A07A9" w:rsidRDefault="003A07A9" w:rsidP="003A07A9">
      <w:pPr>
        <w:jc w:val="both"/>
      </w:pPr>
      <w:r>
        <w:t xml:space="preserve"> 2. Участника СВО и члены их семей на период участия в СВО освобождаются от начисления пеней в случае несвоевременного и (или) неполного внесения ими платы за жилье и коммунальные услуги, взноса на капремонт общего имущества в многоквартирном доме, а также от мер по ограничению и/или приостановлению предоставления коммунальных услуг. Также для добровольцев предусмотрены бесплатная медико-психологическая реабилитация и бесплатные путевки при направлении их в санатории на реабилитацию после лечения в стационарах в соответствии с заключением военно-врачебной комиссии. Положения в части гарантий погребения и медико-психологической реабилитации добровольцев распространены на правоотношения, возникшие с 24.02.2022. (Федеральный закон от 13.06.2023 № 229-ФЗ). </w:t>
      </w:r>
    </w:p>
    <w:p w14:paraId="1B0A1202" w14:textId="77777777" w:rsidR="003A07A9" w:rsidRDefault="003A07A9" w:rsidP="003A07A9">
      <w:pPr>
        <w:jc w:val="both"/>
      </w:pPr>
      <w:r>
        <w:t>3. Мобилизованные, контрактники, добровольцы и члены их семей могут потребовать расторжения договора о турпутевке и возврата денег в течение 3 лет со дня его заключения. Деньги будут возвращать за счет собственных средств туроператора, а при их недостаточности - за счет фонда персональной ответственности туроператора. Эти изменения распространены на договоры, заключенные с 01.09.2021. (Федеральный закон от 13.06.2023 № 252-ФЗ).</w:t>
      </w:r>
    </w:p>
    <w:p w14:paraId="78E251D0" w14:textId="77777777" w:rsidR="003A07A9" w:rsidRDefault="003A07A9" w:rsidP="003A07A9">
      <w:pPr>
        <w:jc w:val="both"/>
      </w:pPr>
      <w:r>
        <w:t xml:space="preserve"> 4. Законом о бесплатной юридической помощи предусмотрена помощь бывшим военным ЛНР и ДНР, участникам военной операции, членам семей таких лиц в части выплат, льгот, признания граждан безвестно отсутствующими и умершими. Поправки вступают в силу со дня опубликования и распространяются на правоотношения, возникшие с 24.02.2022. (Федеральный закон от 13.06.2023 № 225-ФЗ). </w:t>
      </w:r>
    </w:p>
    <w:p w14:paraId="760DF4D8" w14:textId="77777777" w:rsidR="003A07A9" w:rsidRDefault="003A07A9" w:rsidP="003A07A9">
      <w:pPr>
        <w:jc w:val="both"/>
      </w:pPr>
      <w:r>
        <w:t>5. В Законы о беженцах и о правовом положении иностранцев внесены изменения - граждане ДНР и ЛНР исключены из перечней иностранцев, которые не передают паспорт на хранение в ОВД при получении временного убежища, которым вид на жительство предоставляется без получения разрешения на временное проживание, которые освобождаются от экзаменов по русскому языку, истории России и основам российского законодательства для получения разрешения на временное проживание и вида на жительство. (Федеральный закон от 13.06.2023 № 215-ФЗ).</w:t>
      </w:r>
    </w:p>
    <w:p w14:paraId="40FBEED1" w14:textId="77777777" w:rsidR="003A07A9" w:rsidRDefault="003A07A9" w:rsidP="003A07A9">
      <w:pPr>
        <w:jc w:val="both"/>
      </w:pPr>
      <w:r>
        <w:t xml:space="preserve"> 6. На воинских захоронениях будут размещать исторические справки, содержащие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фотоматериалы). То же касается памятников Великой Отечественной войны. На воинских кладбищах можно будет хоронить участников боевых действий, которые не связаны непосредственно с госорганами (в частности, добровольцев). Поправки вступают в силу со дня опубликования и в части захоронения распространяются на правоотношения, возникшие с 24.02.2022. (Федеральный закон от 13.06.2023 № 239-ФЗ). </w:t>
      </w:r>
    </w:p>
    <w:p w14:paraId="1BF3F238" w14:textId="77777777" w:rsidR="003A07A9" w:rsidRDefault="003A07A9" w:rsidP="003A07A9">
      <w:pPr>
        <w:jc w:val="both"/>
      </w:pPr>
      <w:r>
        <w:t>7. Установлена памятная дата России «21 ноября - День военной присяги». (Федеральный закон от 13.06.2023 № 238-ФЗ).</w:t>
      </w:r>
    </w:p>
    <w:p w14:paraId="2E727B74" w14:textId="77777777" w:rsidR="003A07A9" w:rsidRDefault="003A07A9" w:rsidP="003A07A9">
      <w:pPr>
        <w:jc w:val="both"/>
      </w:pPr>
      <w:r>
        <w:lastRenderedPageBreak/>
        <w:t xml:space="preserve"> 8. С 01.07.2023 уведомления по налогам на имущество и НДФЛ можно будет получить через личный кабинет на Едином портале. В связи с этим ФНС уточнила форму такого уведомления. (Приказ Федеральной налоговой службы от 28.04.2023 № ЕД-7-21/292@). </w:t>
      </w:r>
    </w:p>
    <w:p w14:paraId="305A169F" w14:textId="77777777" w:rsidR="003A07A9" w:rsidRDefault="003A07A9" w:rsidP="003A07A9">
      <w:pPr>
        <w:jc w:val="both"/>
      </w:pPr>
      <w:r>
        <w:t xml:space="preserve">9. Избирком не должен отклонять весь список выдвигаемых кандидатов из-за опечаток в данных одного из них. Такие ошибки не должны приводить к отстранению от выборов всех выдвинутых кандидатов, включая и тех, при оформлении </w:t>
      </w:r>
      <w:proofErr w:type="gramStart"/>
      <w:r>
        <w:t>документов</w:t>
      </w:r>
      <w:proofErr w:type="gramEnd"/>
      <w:r>
        <w:t xml:space="preserve"> о выдвижении которых не было допущено никаких неточностей. Законодатель должен принять необходимые поправки. (Постановление Конституционного Суда РФ от 07.06.2023 № 31-П «По делу о проверке конституционности пункта 14.2 статьи 35 Федерального закона «Об основных гарантиях избирательных прав и права на участие в референдуме граждан Российской Федерации» в связи с жалобой Оренбургского областного отделения политической партии «Коммунистическая партия Российской Федерации»). </w:t>
      </w:r>
    </w:p>
    <w:p w14:paraId="486F2F09" w14:textId="77777777" w:rsidR="003A07A9" w:rsidRDefault="003A07A9" w:rsidP="003A07A9">
      <w:pPr>
        <w:jc w:val="both"/>
      </w:pPr>
      <w:r>
        <w:t xml:space="preserve">10. В КоАП закреплена возможность вовлечения в хозяйственный оборот конфиската. Конфискованные товары легкой промышленности не будут уничтожать, если законодательством предусмотрена возможность их безвозмездной передачи или если Правительство приняло решение о безвозмездной передаче конфиската Минобороны или МЧС. Закон вступает в силу со дня опубликования. Изменения распространяются на правоотношения, возникшие раньше, если конфискованные товары легкой промышленности по правительственному перечню не уничтожены. (Федеральный закон от 13.06.2023 № 202-ФЗ). </w:t>
      </w:r>
    </w:p>
    <w:p w14:paraId="1212231B" w14:textId="77777777" w:rsidR="003A07A9" w:rsidRDefault="003A07A9" w:rsidP="003A07A9">
      <w:pPr>
        <w:jc w:val="both"/>
      </w:pPr>
      <w:r>
        <w:t xml:space="preserve">11. За несоблюдение общих требований к содержанию животных (когда люди выбрасывают питомцев на улицу) предусмотрено административное наказание - предупреждение или штраф: для граждан - 1,5-3 тыс. руб., должностных лиц - 5-15 тыс. руб., компаний - 15-30 тыс. руб. За жестокое обращение с животными будут штрафовать: граждан на сумму 5-15 тыс. руб., должностных лиц - 15-30 тыс. руб., организации - 50-100 тыс. руб. Если нарушение требований законодательства в области обращения с животными приведет к тому, что пострадают люди или другие животные, например, собака покусает прохожего, то штраф для хозяина составит 10-30 тыс. руб., должностного лица - 50-100 тыс. руб., юридического - 100-200 тыс. руб. При этом владелец не несет ответственности, если нарушение допустил кто-то, кто должен был следить за животным вместо него. Такие же штрафы введены и для цирков, зоопарков, дельфинариев и владельцев приютов. (Федеральный закон от 13.06.2023 № 230-ФЗ). </w:t>
      </w:r>
    </w:p>
    <w:p w14:paraId="1C203144" w14:textId="77777777" w:rsidR="003A07A9" w:rsidRDefault="003A07A9" w:rsidP="003A07A9">
      <w:pPr>
        <w:jc w:val="both"/>
      </w:pPr>
      <w:r>
        <w:t xml:space="preserve">12. В КоАП РФ внесены изменения, позволяющие привлекать к административной ответственности за массовое распространение, производство или хранение не только экстремистских материалов, включенных в опубликованный федеральный список, но и иных материалов, отнесенных к экстремистским в соответствии с Законом о противодействии экстремистской деятельности. В частности, публикации, обосновывающие или оправдывающие национальное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(Федеральный закон от 13.06.2023 № 231-ФЗ). </w:t>
      </w:r>
    </w:p>
    <w:p w14:paraId="41A73843" w14:textId="77777777" w:rsidR="003A07A9" w:rsidRDefault="003A07A9" w:rsidP="003A07A9">
      <w:pPr>
        <w:jc w:val="both"/>
      </w:pPr>
      <w:r>
        <w:t xml:space="preserve">13. Поправками к ГК РФ исключена норма о том, что договор личного страхования является публичным. Каждый такой договор является уникальным, индивидуальным, так как степень страхового риска и условия договора естественным образом зависят от личных характеристик застрахованного лица (его возраста, состояния здоровья и т. п.). Более того, в ряде случаев (прежде всего связанных с состоянием здоровья человека) понудить страховщика к заключению договора абсолютно невозможно. Закон вступает в силу через 90 дней после опубликования. (Федеральный закон от 13.06.2023 № 209-ФЗ). </w:t>
      </w:r>
    </w:p>
    <w:p w14:paraId="1F6F92F0" w14:textId="77777777" w:rsidR="003A07A9" w:rsidRDefault="003A07A9" w:rsidP="003A07A9">
      <w:pPr>
        <w:jc w:val="both"/>
      </w:pPr>
      <w:r>
        <w:t xml:space="preserve">14. Из числа отягчающих обстоятельств (ст. 63 УК РФ) исключено совершение умышленного преступления сотрудником органа внутренних дел. (Федеральный закон от 13.06.2023 № 210-ФЗ). </w:t>
      </w:r>
    </w:p>
    <w:p w14:paraId="34B23E8C" w14:textId="77777777" w:rsidR="003A07A9" w:rsidRDefault="003A07A9" w:rsidP="003A07A9">
      <w:pPr>
        <w:jc w:val="both"/>
      </w:pPr>
      <w:r>
        <w:lastRenderedPageBreak/>
        <w:t xml:space="preserve">15. Скорректирован УПК. Для обеспечения исполнения приговора в части гражданского иска возможен арест имущества лица, которое не является подсудимым либо не несет материальную ответственность за действия подсудимого. Срок ареста решено ограничить сроком расследования и разрешения уголовного дела. Копии соответствующих материалов будут передавать для последующего рассмотрения в гражданском судопроизводстве. (Федеральный закон от 13.06.2023 № 213-ФЗ). </w:t>
      </w:r>
    </w:p>
    <w:p w14:paraId="3215FF91" w14:textId="77777777" w:rsidR="003A07A9" w:rsidRDefault="003A07A9" w:rsidP="003A07A9">
      <w:pPr>
        <w:jc w:val="both"/>
      </w:pPr>
      <w:r>
        <w:t xml:space="preserve">16. Решено конфисковывать имущество, полученное в результате киберпреступлений. Речь идет о неправомерном доступе к такой информации, о создании, использовании и распространении вредоносных программ, о нарушении правил эксплуатации средств хранения, обработки или передачи компьютерной информации, а также о неправомерном воздействии на критическую информационную инфраструктуру России. (Федеральный закон от 13.06.2023 № 214-ФЗ). </w:t>
      </w:r>
    </w:p>
    <w:p w14:paraId="69CED905" w14:textId="77777777" w:rsidR="003A07A9" w:rsidRDefault="003A07A9" w:rsidP="003A07A9">
      <w:pPr>
        <w:jc w:val="both"/>
      </w:pPr>
      <w:r>
        <w:t xml:space="preserve">17. Из компетенции суда присяжных заседателей исключено рассмотрение уголовных дел об ответственности за организацию преступного сообщества или участие в нем, если эти деяния совершены лицом, занимающим высшее положение в преступной иерархии, за занятие высшего положения в преступной иерархии. (Федеральный закон от 13.06.2023 № 216-ФЗ). </w:t>
      </w:r>
    </w:p>
    <w:p w14:paraId="2818CA49" w14:textId="77777777" w:rsidR="003A07A9" w:rsidRDefault="003A07A9" w:rsidP="003A07A9">
      <w:pPr>
        <w:jc w:val="both"/>
      </w:pPr>
      <w:r>
        <w:t xml:space="preserve">18. В УПК РФ внесены поправки, касающиеся либерализации производства по уголовным делам об экономических преступлениях (ч. 1-7 ст. 159, ст. ст. 159.1 - 159.3, 159.5, 159.6, 160, 165, 171, 171.1, 171.3 - 172.3, 173.1 - 174.1, 176 - 178, 180, 181, 183, 185 - 185.4 , 190 - 199.4 и 201 УК РФ). В частности, уточнены основания избрания меры пресечения в виде заключения под стражу в отношении предпринимателей и членов органов управления коммерческих организаций. Установлен приоритет применения судом в отношении таких лиц меры пресечения, позволяющей продолжить им предпринимательскую деятельность. При этом сроки содержания под стражей и предварительного расследования будут продлеваться с согласия руководителя регионального следственного органа и иного приравненного к нему руководителя следственного органа, срок дознания - с согласия прокурора субъекта РФ и приравненного к нему военного прокурора.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стражей. (Федеральный закон от 13.06.2023 № 217-ФЗ). </w:t>
      </w:r>
    </w:p>
    <w:p w14:paraId="77E96763" w14:textId="77777777" w:rsidR="003A07A9" w:rsidRDefault="003A07A9" w:rsidP="003A07A9">
      <w:pPr>
        <w:jc w:val="both"/>
      </w:pPr>
      <w:r>
        <w:t xml:space="preserve">19. Прекратить уголовное преследование после истечения срока предварительного расследования по реабилитирующему основанию возможно, если уголовное дело не передано в суд или не прекращено по иному основанию. Указанный срок отсчитывается с момента истечения сроков давности уголовного преследования и для подозреваемых или обвиняемых в преступлениях небольшой тяжести составляет 2 месяца, средней тяжести - 3 месяца, тяжких и особо тяжких преступлениях – 12 месяцев. Запрещено задерживать лицо по подозрению в преступлении, по которому истекли сроки давности, за исключением случаев, если лицо подозревается или обвиняется в преступлении, наказуемом смертной казнью или пожизненным лишением свободы. При продолжении производства по уголовному делу, по которому истекли сроки давности, запрещено применять меры пресечения в отношении подозреваемого или обвиняемого, за исключением случаев, если лицо подозревается или обвиняется в преступлении, наказуемом смертной казнью или пожизненным лишением свободы. (Федеральный закон от 13.06.2023 № 220-ФЗ). </w:t>
      </w:r>
    </w:p>
    <w:p w14:paraId="63837FEC" w14:textId="77777777" w:rsidR="003A07A9" w:rsidRDefault="003A07A9" w:rsidP="003A07A9">
      <w:pPr>
        <w:jc w:val="both"/>
      </w:pPr>
      <w:r>
        <w:t xml:space="preserve">20. УИК и Законом об административном надзоре за освобожденными из мест лишения свободы предусмотрен административный надзор за бывшими лидерами ОПГ. (Федеральный закон от 13.06.2023 № 232-ФЗ). </w:t>
      </w:r>
    </w:p>
    <w:p w14:paraId="1E0311DC" w14:textId="77777777" w:rsidR="003A07A9" w:rsidRDefault="003A07A9" w:rsidP="003A07A9">
      <w:pPr>
        <w:jc w:val="both"/>
      </w:pPr>
      <w:r>
        <w:t xml:space="preserve">21. Смягчены условия содержания осужденных: с 4 до 5 кв. м увеличивается минимальная норма общей площади помещений изолированных участков, функционирующих как исправительные центры, участков исправительных центров, расположенных вне территорий исправительных </w:t>
      </w:r>
      <w:r>
        <w:lastRenderedPageBreak/>
        <w:t xml:space="preserve">центров, на одного осужденного к принудительным работам; с 3 до 4 лет увеличивается возраст ребенка, находящегося в доме ребенка исправительного учреждения; вдвое увеличивается сумма средств для приобретения осужденными продуктов питания и предметов первой необходимости; вводится институт дисциплинарной комиссии; предусматривается объявление благодарности подозреваемым и обвиняемым за примерное выполнение обязанностей, соблюдение установленного порядка содержания под стражей. Ряд поправок касается применения электронных и аудиовизуальных средств надзора в местах содержания под стражей. Изменения вступают в силу по истечении 180 дней после его официального опубликования. (Федеральный закон от 13.06.2023 № 211-ФЗ). </w:t>
      </w:r>
    </w:p>
    <w:p w14:paraId="4546F003" w14:textId="77777777" w:rsidR="003A07A9" w:rsidRDefault="003A07A9" w:rsidP="003A07A9">
      <w:pPr>
        <w:jc w:val="both"/>
      </w:pPr>
      <w:r>
        <w:t xml:space="preserve">22. Из Закона об охране атмосферного воздуха исключено положение о предоставлении отчетности по выбросам для объектов III категории. При этом установлено, что по объектам I-III категорий формируется отчет об организации и о результатах производственного экологического контроля. Запрещены строительство и эксплуатация объектов без установок очистки газов и средств контроля за выбросами, предусмотренных правилами охраны атмосферного воздуха. (Федеральный закон от 13.06.2023 № 255-ФЗ). </w:t>
      </w:r>
    </w:p>
    <w:p w14:paraId="3AA899B9" w14:textId="77777777" w:rsidR="003A07A9" w:rsidRDefault="003A07A9" w:rsidP="003A07A9">
      <w:pPr>
        <w:jc w:val="both"/>
      </w:pPr>
      <w:r>
        <w:t xml:space="preserve">23. До занятий физкультурой обучающиеся будут допускаться на основании заключения </w:t>
      </w:r>
      <w:proofErr w:type="spellStart"/>
      <w:r>
        <w:t>медорганизации</w:t>
      </w:r>
      <w:proofErr w:type="spellEnd"/>
      <w:r>
        <w:t xml:space="preserve">, выданного по результатам </w:t>
      </w:r>
      <w:proofErr w:type="spellStart"/>
      <w:r>
        <w:t>профмедосмотров</w:t>
      </w:r>
      <w:proofErr w:type="spellEnd"/>
      <w:r>
        <w:t xml:space="preserve">. Образовательная организация будет обеспечивать оказание первой помощи обучающимся в период их пребывания в ней. Такую помощь вправе оказывать педагоги и иные лица при наличии соответствующих подготовки и (или) навыков. (Федеральный закон от 13.06.2023 № 256-ФЗ). </w:t>
      </w:r>
    </w:p>
    <w:p w14:paraId="2AA300AD" w14:textId="77777777" w:rsidR="003A07A9" w:rsidRDefault="003A07A9" w:rsidP="003A07A9">
      <w:pPr>
        <w:jc w:val="both"/>
      </w:pPr>
      <w:r>
        <w:t xml:space="preserve">24. Установлены правила на случай увольнения гражданина в ходе антикоррупционной проверки либо в промежутке между ее окончанием и принятие решения о применении к нему взыскания. Материалы, полученные после завершения проверки и в ходе ее проведения, будут направляться в прокуратуру для проверки достоверности и полноты сведений о доходах, и (или) соблюдения ограничений и запретов, требований о предотвращении или об урегулировании конфликта интересов, и (или) исполнения обязанностей. Определен порядок проведения такой прокурорской проверки. Также прокуроры могут обращаться в суд с заявлением об изменении формулировки основания увольнения проверяемого лица. (Федеральный закон от 13.06.2023 № 258-ФЗ). </w:t>
      </w:r>
    </w:p>
    <w:p w14:paraId="200651CF" w14:textId="711E189C" w:rsidR="009B61F3" w:rsidRDefault="003A07A9" w:rsidP="003A07A9">
      <w:pPr>
        <w:jc w:val="both"/>
      </w:pPr>
      <w:bookmarkStart w:id="0" w:name="_GoBack"/>
      <w:bookmarkEnd w:id="0"/>
      <w:r>
        <w:t xml:space="preserve">25. В ТК РФ внесены поправки по вопросам трудоустройства несовершеннолетних - для заключения трудового договора с подростком, достигшим 14 лет, согласие органов опеки и попечительства теперь не потребуется. Достаточно получить письменное согласие одного из родителей (попечителя). Трудоустройство детей-сирот и детей, оставшихся без попечения родителей, достигших 14 лет, возможно с письменного согласия органов опеки или </w:t>
      </w:r>
      <w:proofErr w:type="gramStart"/>
      <w:r>
        <w:t>попечительства</w:t>
      </w:r>
      <w:proofErr w:type="gramEnd"/>
      <w:r>
        <w:t xml:space="preserve"> или иного законного представителя. Указанные лица могут привлекаться к легкому труду, не причиняющему вреда их здоровью. (Федеральный закон от 13.06.2023 № 259-ФЗ).</w:t>
      </w:r>
    </w:p>
    <w:sectPr w:rsidR="009B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FE"/>
    <w:rsid w:val="003A07A9"/>
    <w:rsid w:val="007C34FE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F21F"/>
  <w15:chartTrackingRefBased/>
  <w15:docId w15:val="{13D1B859-4D4D-40E6-90FD-2419EA18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2114</Words>
  <Characters>12055</Characters>
  <Application>Microsoft Office Word</Application>
  <DocSecurity>0</DocSecurity>
  <Lines>100</Lines>
  <Paragraphs>28</Paragraphs>
  <ScaleCrop>false</ScaleCrop>
  <Company>Прокуратура РФ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2023-06-26T11:22:00Z</dcterms:created>
  <dcterms:modified xsi:type="dcterms:W3CDTF">2023-06-26T11:25:00Z</dcterms:modified>
</cp:coreProperties>
</file>