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38A1D" w14:textId="77777777" w:rsidR="005C3D27" w:rsidRDefault="005C3D27" w:rsidP="00C656C5">
      <w:pPr>
        <w:spacing w:after="0" w:line="240" w:lineRule="auto"/>
        <w:ind w:firstLine="284"/>
        <w:jc w:val="both"/>
      </w:pPr>
      <w:r w:rsidRPr="005C3D27">
        <w:rPr>
          <w:b/>
          <w:u w:val="single"/>
        </w:rPr>
        <w:t>ОБЗОР Нормативно-правовых актов за период с 18 по 24 декабря 2023 г.</w:t>
      </w:r>
      <w:r>
        <w:t xml:space="preserve"> </w:t>
      </w:r>
    </w:p>
    <w:p w14:paraId="14B5BE44" w14:textId="77777777" w:rsidR="00125D84" w:rsidRPr="00125D84" w:rsidRDefault="005C3D27" w:rsidP="00C656C5">
      <w:pPr>
        <w:spacing w:after="0" w:line="240" w:lineRule="auto"/>
        <w:ind w:firstLine="284"/>
        <w:jc w:val="both"/>
        <w:rPr>
          <w:sz w:val="20"/>
          <w:szCs w:val="20"/>
        </w:rPr>
      </w:pPr>
      <w:r>
        <w:t xml:space="preserve">1. Введена обязанность для госслужащих и граждан, претендующих на включение в федеральный кадровый резерв, отчитываться о доходах, имуществе и обязательствах имущественного характера. Утверждено положение о федеральном кадровом резерве, определяющее категории и группы должностей федеральной гражданской службы, для замещения которых формируется федеральный кадровый резерв, порядок его формирования и работы с ним. </w:t>
      </w:r>
      <w:r w:rsidRPr="00125D84">
        <w:rPr>
          <w:sz w:val="20"/>
          <w:szCs w:val="20"/>
        </w:rPr>
        <w:t xml:space="preserve">(Федеральный закон от 19 декабря 2023 г. № 605-ФЗ) </w:t>
      </w:r>
    </w:p>
    <w:p w14:paraId="08C4C8F1" w14:textId="77777777" w:rsidR="00125D84" w:rsidRDefault="005C3D27" w:rsidP="00C656C5">
      <w:pPr>
        <w:spacing w:after="0" w:line="240" w:lineRule="auto"/>
        <w:ind w:firstLine="284"/>
        <w:jc w:val="both"/>
      </w:pPr>
      <w:r>
        <w:t xml:space="preserve">2. Военнослужащим-контрактникам, признанным инвалидами боевых действий предоставлено право на бесплатное обучение по основным или дополнительным профессиональным программам (программам профессиональной переподготовки) сроком до 4 месяцев без учета общей продолжительности военной службы и оснований увольнения. Исключено указание на то, что остальные военнослужащие-контрактники могут пройти </w:t>
      </w:r>
      <w:proofErr w:type="spellStart"/>
      <w:r>
        <w:t>профобучение</w:t>
      </w:r>
      <w:proofErr w:type="spellEnd"/>
      <w:r>
        <w:t xml:space="preserve"> только в год увольнения и только по одной из гражданских специальностей. </w:t>
      </w:r>
      <w:r w:rsidRPr="00125D84">
        <w:rPr>
          <w:sz w:val="20"/>
          <w:szCs w:val="20"/>
        </w:rPr>
        <w:t>(Федеральный закон от 19 декабря 2023 г. № 603-ФЗ)</w:t>
      </w:r>
      <w:r>
        <w:t xml:space="preserve"> </w:t>
      </w:r>
    </w:p>
    <w:p w14:paraId="1B77A48C" w14:textId="77777777" w:rsidR="00125D84" w:rsidRDefault="005C3D27" w:rsidP="00C656C5">
      <w:pPr>
        <w:spacing w:after="0" w:line="240" w:lineRule="auto"/>
        <w:ind w:firstLine="284"/>
        <w:jc w:val="both"/>
      </w:pPr>
      <w:r>
        <w:t xml:space="preserve">3. С 1 января 2024 г. за лицами, которые вышли на работу (службу) до достижения ребенком 1,5 лет, сохранено право на ежемесячное пособие по уходу за ребенком. Также пособие будут выплачивать в случае, если в период отпуска по уходу за ребенком указанные лица работают у другого работодателя. </w:t>
      </w:r>
      <w:r w:rsidRPr="00125D84">
        <w:rPr>
          <w:sz w:val="20"/>
          <w:szCs w:val="20"/>
        </w:rPr>
        <w:t>(Федеральный закон от 19 декабря 2023 г. № 620-ФЗ)</w:t>
      </w:r>
      <w:r>
        <w:t xml:space="preserve"> </w:t>
      </w:r>
    </w:p>
    <w:p w14:paraId="396123F4" w14:textId="77777777" w:rsidR="00125D84" w:rsidRDefault="005C3D27" w:rsidP="00C656C5">
      <w:pPr>
        <w:spacing w:after="0" w:line="240" w:lineRule="auto"/>
        <w:ind w:firstLine="284"/>
        <w:jc w:val="both"/>
      </w:pPr>
      <w:r>
        <w:t xml:space="preserve">4. Внесены изменения в НК РФ по вопросам определения налоговой базы по НДС при реализации автомобилей и мотоциклов, ранее приобретенных у физлиц для перепродажи. Налоговая база при приобретении у физлиц для перепродажи автомобилей и мотоциклов определяется как разница между ценой реализации с учетом НДС и ценой приобретения. При последующей реализации автомобилей и мотоциклов, приобретенных для перепродажи, налоговая база будет определяться как разница между ценой реализации с учетом НДС и ценой приобретения с учетом НДС. </w:t>
      </w:r>
      <w:r w:rsidRPr="00125D84">
        <w:rPr>
          <w:sz w:val="20"/>
          <w:szCs w:val="20"/>
        </w:rPr>
        <w:t>(Федеральный закон от 19 декабря 2023 г. № 612-ФЗ)</w:t>
      </w:r>
      <w:r>
        <w:t xml:space="preserve"> </w:t>
      </w:r>
    </w:p>
    <w:p w14:paraId="31D08A08" w14:textId="77777777" w:rsidR="00125D84" w:rsidRPr="00125D84" w:rsidRDefault="005C3D27" w:rsidP="00C656C5">
      <w:pPr>
        <w:spacing w:after="0" w:line="240" w:lineRule="auto"/>
        <w:ind w:firstLine="284"/>
        <w:jc w:val="both"/>
        <w:rPr>
          <w:sz w:val="20"/>
          <w:szCs w:val="20"/>
        </w:rPr>
      </w:pPr>
      <w:r>
        <w:t xml:space="preserve">5. Изменена очередность погашения задолженности заемщика при внесении суммы, недостаточной для полного исполнения обязательств. Погашаются проценты, основной долг, проценты за текущий период платежей, основной долг за текущий период платежей, неустойка, другие платежи. Эту очередность нельзя изменить. При заключении кредитного договора банк может потребовать застраховать заложенное имущество и другой страховой интерес. Банк может повысить ставку по ипотечному кредиту при неисполнении заемщиком обязанности по страхованию более 30 дней или при отказе заемщика от договора добровольного страхования в течение 14 дней после его заключения. </w:t>
      </w:r>
      <w:r w:rsidRPr="00125D84">
        <w:rPr>
          <w:sz w:val="20"/>
          <w:szCs w:val="20"/>
        </w:rPr>
        <w:t xml:space="preserve">(Федеральный закон от 19 декабря 2023 г. № 607-ФЗ - вступает в силу с 1 июля 2024 г.) </w:t>
      </w:r>
    </w:p>
    <w:p w14:paraId="0AE14723" w14:textId="77777777" w:rsidR="00125D84" w:rsidRPr="00125D84" w:rsidRDefault="005C3D27" w:rsidP="00C656C5">
      <w:pPr>
        <w:spacing w:after="0" w:line="240" w:lineRule="auto"/>
        <w:ind w:firstLine="284"/>
        <w:jc w:val="both"/>
        <w:rPr>
          <w:sz w:val="20"/>
          <w:szCs w:val="20"/>
        </w:rPr>
      </w:pPr>
      <w:r>
        <w:t xml:space="preserve">6. С 1 апреля 2024 г. изменится процесс перепланировки квартиры. Перевод жилого (нежилого) помещения в нежилое (жилое) помещение будет считаться завершенным со дня внесения записи в ЕГРН или кадастрового учета образованных помещений и регистрации прав на них. В орган, осуществляющий перевод помещений или согласование, нужно направить уведомление о завершении переустройства или перепланировки помещения в МКД. Переустройство помещения в МКД считается завершенным со дня утверждения акта приемочной комиссии. Перепланировка такого помещения считается завершенной со дня внесения записи в ЕГРН или кадастрового учета образованных помещений и регистрации прав на них. Муниципальные органы, осуществляющие перевод жилого (нежилого) помещения в нежилое (жилое) помещение или согласование переустройства и перепланировки помещения в МКД, не позднее 5 рабочих дней после утверждения акта приемочной комиссии обязаны направить в орган регистрации прав заявление о кадастровом учете и регистрации прав на перепланированное помещение. </w:t>
      </w:r>
      <w:r w:rsidRPr="00125D84">
        <w:rPr>
          <w:sz w:val="20"/>
          <w:szCs w:val="20"/>
        </w:rPr>
        <w:t xml:space="preserve">(Федеральный закон от 19 декабря 2023 г. № 608-ФЗ) </w:t>
      </w:r>
    </w:p>
    <w:p w14:paraId="6DAEAB0B" w14:textId="60E4AE1E" w:rsidR="00125D84" w:rsidRPr="00125D84" w:rsidRDefault="005C3D27" w:rsidP="00C656C5">
      <w:pPr>
        <w:spacing w:after="0" w:line="240" w:lineRule="auto"/>
        <w:ind w:firstLine="284"/>
        <w:jc w:val="both"/>
        <w:rPr>
          <w:sz w:val="20"/>
          <w:szCs w:val="20"/>
        </w:rPr>
      </w:pPr>
      <w:r>
        <w:t xml:space="preserve">7. С 1 сентября 2024 г. в начальных и средних классах в обязательную часть образовательной программы добавляются уроки труда (технологии). В средних и старших классах вместо ОБЖ вводятся обязательные уроки по основам безопасности и защиты Родины. Кроме того, ученикам запрещено пользоваться средствами связи в школе во время учебных занятий (за исключением экстренных случаев) </w:t>
      </w:r>
      <w:r w:rsidRPr="00125D84">
        <w:rPr>
          <w:sz w:val="20"/>
          <w:szCs w:val="20"/>
        </w:rPr>
        <w:t>(Федеральный закон от 19 декабря 2023 г. № 618-ФЗ)</w:t>
      </w:r>
      <w:r w:rsidR="00125D84">
        <w:rPr>
          <w:sz w:val="20"/>
          <w:szCs w:val="20"/>
        </w:rPr>
        <w:t>.</w:t>
      </w:r>
      <w:r w:rsidRPr="00125D84">
        <w:rPr>
          <w:sz w:val="20"/>
          <w:szCs w:val="20"/>
        </w:rPr>
        <w:t xml:space="preserve"> </w:t>
      </w:r>
    </w:p>
    <w:p w14:paraId="42628277" w14:textId="77777777" w:rsidR="00125D84" w:rsidRPr="00125D84" w:rsidRDefault="005C3D27" w:rsidP="00C656C5">
      <w:pPr>
        <w:spacing w:after="0" w:line="240" w:lineRule="auto"/>
        <w:ind w:firstLine="284"/>
        <w:jc w:val="both"/>
        <w:rPr>
          <w:sz w:val="20"/>
          <w:szCs w:val="20"/>
        </w:rPr>
      </w:pPr>
      <w:r>
        <w:t xml:space="preserve">8. Скорректирован Закон об охоте, ужесточены требования к получению охотничьего билета, в частности для его получения будут проверять на знание требований </w:t>
      </w:r>
      <w:proofErr w:type="spellStart"/>
      <w:r>
        <w:t>охотминимума</w:t>
      </w:r>
      <w:proofErr w:type="spellEnd"/>
      <w:r>
        <w:t xml:space="preserve">. Сейчас для получения билета нужно лишь ознакомиться с требованиями под роспись. </w:t>
      </w:r>
      <w:proofErr w:type="spellStart"/>
      <w:r>
        <w:t>Охотминимум</w:t>
      </w:r>
      <w:proofErr w:type="spellEnd"/>
      <w:r>
        <w:t xml:space="preserve"> включает в себя знание требований безопасности, ограничений охоты, основ биологии диких животных, а также навыки безопасного обращения с орудиями охоты, ориентирования на местности, обращения с добытыми охотничьими ресурсами. </w:t>
      </w:r>
      <w:r w:rsidRPr="00125D84">
        <w:rPr>
          <w:sz w:val="20"/>
          <w:szCs w:val="20"/>
        </w:rPr>
        <w:t xml:space="preserve">(Федеральный закон от 19 декабря 2023 г. № 617-ФЗ - вступает в силу с 01.09.2025) </w:t>
      </w:r>
    </w:p>
    <w:p w14:paraId="581A04E3" w14:textId="77777777" w:rsidR="00125D84" w:rsidRDefault="005C3D27" w:rsidP="00C656C5">
      <w:pPr>
        <w:spacing w:after="0" w:line="240" w:lineRule="auto"/>
        <w:ind w:firstLine="284"/>
        <w:jc w:val="both"/>
      </w:pPr>
      <w:r>
        <w:t xml:space="preserve">9. Внесены изменения в КоАП в части передачи заключенным и арестованным запрещенных предметов, веществ и продуктов питания. Штраф увеличен с 3-5 до 5-10 тыс. руб. Предусмотрены повышенные штрафы в 25-50 тыс. руб. за передачу средств мобильной связи и коммуникации. </w:t>
      </w:r>
      <w:r w:rsidRPr="00125D84">
        <w:rPr>
          <w:sz w:val="20"/>
          <w:szCs w:val="20"/>
        </w:rPr>
        <w:t xml:space="preserve">(Федеральный закон от 19 декабря 2023 г. № 596-ФЗ) </w:t>
      </w:r>
    </w:p>
    <w:p w14:paraId="4D51CD8F" w14:textId="77777777" w:rsidR="00125D84" w:rsidRDefault="005C3D27" w:rsidP="00C656C5">
      <w:pPr>
        <w:spacing w:after="0" w:line="240" w:lineRule="auto"/>
        <w:ind w:firstLine="284"/>
        <w:jc w:val="both"/>
      </w:pPr>
      <w:r>
        <w:t xml:space="preserve">10. За повторную передачу заключенным средств связи либо комплектующих к ним установлена уголовная ответственность. Предусмотрен штраф от 100 тыс. до 300 тыс. руб. или в размере дохода осужденного за </w:t>
      </w:r>
      <w:r>
        <w:lastRenderedPageBreak/>
        <w:t xml:space="preserve">период от 1 года до 2 лет, либо принудительные работы на срок до 2 лет, либо лишение свободы на тот же срок. </w:t>
      </w:r>
      <w:r w:rsidRPr="00125D84">
        <w:rPr>
          <w:sz w:val="20"/>
          <w:szCs w:val="20"/>
        </w:rPr>
        <w:t>(Федеральный закон от 19 декабря 2023 г. № 597-ФЗ)</w:t>
      </w:r>
      <w:r>
        <w:t xml:space="preserve"> </w:t>
      </w:r>
    </w:p>
    <w:p w14:paraId="1B59C46F" w14:textId="77777777" w:rsidR="00125D84" w:rsidRPr="00125D84" w:rsidRDefault="005C3D27" w:rsidP="00C656C5">
      <w:pPr>
        <w:spacing w:after="0" w:line="240" w:lineRule="auto"/>
        <w:ind w:firstLine="284"/>
        <w:jc w:val="both"/>
        <w:rPr>
          <w:sz w:val="20"/>
          <w:szCs w:val="20"/>
        </w:rPr>
      </w:pPr>
      <w:r>
        <w:t xml:space="preserve">11. В УК РФ внесены поправки, позволяющие при изменении вида исправительного учреждения на более мягкий засчитывать в льготном порядке время отбывания лишения свободы в первоначальном учреждении в срок лишения свободы, подлежащий отбытию. В частности, 1 день отбывания наказания в тюрьме либо колонии особого или строгого режима будут засчитывать за 1,5 дня отбывания наказания в колонии общего режима либо за 2 дня отбывания наказания в колонии-поселении. Кроме того, 1 день отбывания наказания в колонии общего режима засчитают за 1,5 дня отбывания наказания в колонии-поселении. </w:t>
      </w:r>
      <w:r w:rsidRPr="00125D84">
        <w:rPr>
          <w:sz w:val="20"/>
          <w:szCs w:val="20"/>
        </w:rPr>
        <w:t xml:space="preserve">(Федеральный закон от 19 декабря 2023 г. № 609-ФЗ) </w:t>
      </w:r>
    </w:p>
    <w:p w14:paraId="539BD94D" w14:textId="5647CB94" w:rsidR="005C3D27" w:rsidRPr="00125D84" w:rsidRDefault="005C3D27" w:rsidP="00C656C5">
      <w:pPr>
        <w:spacing w:after="0" w:line="240" w:lineRule="auto"/>
        <w:ind w:firstLine="284"/>
        <w:jc w:val="both"/>
        <w:rPr>
          <w:sz w:val="20"/>
          <w:szCs w:val="20"/>
        </w:rPr>
      </w:pPr>
      <w:r>
        <w:t xml:space="preserve">12. Пленума Верховного Суда РФ конкретизировал положения об отсрочке отбывания наказания, о праве получения отсрочки за тяжкие и особо тяжкие преступления против личности, о возможности применения отсрочки к дополнительным наказаниям. Больным наркоманией отсрочку предоставляют для добровольного прохождения лечения, медицинской и социальной реабилитации на срок, указанный в заключении эксперта. Для беременных женщин отсрочка от лишения свободы может быть предоставлена независимо от срока беременности, а отсрочка от обязательных, исправительных или принудительных работ - со дня предоставления отпуска по беременности и родам. Наказание могут отсрочить женщине с ребенком до 14 лет, отцу-одиночке, усыновителям (но не родственникам и не опекунам). Закреплены условия, связанные с личностью осужденного и его отношением к обязанностям по воспитанию ребенка. Учитываются сведения о наличии жилья, условия для проживания с ребенком. При этом прежняя судимость, непризнание вины, непринятие мер к возмещению ущерба, наличие родственников, желающих воспитывать ребенка, сами по себе не считаются основаниями для отказа в отсрочке. При отказе от ребенка, уклонении от его воспитания, отказе от лечения и реабилитации, умышленном прерывании беременности без медицинских показаний отсрочку могут отменить и назначить отбывание наказания. </w:t>
      </w:r>
      <w:r w:rsidRPr="00125D84">
        <w:rPr>
          <w:sz w:val="20"/>
          <w:szCs w:val="20"/>
        </w:rPr>
        <w:t>(Постановление Пленума Верховного Суда РФ от 19 декабря 2023 г. № 47)</w:t>
      </w:r>
      <w:r w:rsidRPr="00125D84">
        <w:rPr>
          <w:sz w:val="20"/>
          <w:szCs w:val="20"/>
        </w:rPr>
        <w:t xml:space="preserve"> </w:t>
      </w:r>
    </w:p>
    <w:p w14:paraId="4D9CECBE" w14:textId="77777777" w:rsidR="00125D84" w:rsidRDefault="00125D84" w:rsidP="00C656C5">
      <w:pPr>
        <w:spacing w:after="0" w:line="240" w:lineRule="auto"/>
        <w:ind w:firstLine="284"/>
        <w:jc w:val="both"/>
      </w:pPr>
    </w:p>
    <w:p w14:paraId="5A2147CF" w14:textId="5DD19DBB" w:rsidR="00A3336E" w:rsidRPr="006C5876" w:rsidRDefault="00A3336E" w:rsidP="00C656C5">
      <w:pPr>
        <w:spacing w:after="0" w:line="240" w:lineRule="auto"/>
        <w:ind w:firstLine="284"/>
        <w:jc w:val="both"/>
      </w:pPr>
      <w:bookmarkStart w:id="0" w:name="_GoBack"/>
      <w:bookmarkEnd w:id="0"/>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125D84"/>
    <w:rsid w:val="00335420"/>
    <w:rsid w:val="00351540"/>
    <w:rsid w:val="00380B09"/>
    <w:rsid w:val="004635D0"/>
    <w:rsid w:val="004E27FF"/>
    <w:rsid w:val="005202F9"/>
    <w:rsid w:val="005A0140"/>
    <w:rsid w:val="005C3D27"/>
    <w:rsid w:val="005F3756"/>
    <w:rsid w:val="00615822"/>
    <w:rsid w:val="00623F53"/>
    <w:rsid w:val="006C5876"/>
    <w:rsid w:val="00865E12"/>
    <w:rsid w:val="00982D16"/>
    <w:rsid w:val="00985FC2"/>
    <w:rsid w:val="00A3336E"/>
    <w:rsid w:val="00C656C5"/>
    <w:rsid w:val="00CD59F2"/>
    <w:rsid w:val="00DF4E62"/>
    <w:rsid w:val="00EA49DC"/>
    <w:rsid w:val="00F14EA8"/>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3</cp:revision>
  <dcterms:created xsi:type="dcterms:W3CDTF">2023-12-25T04:59:00Z</dcterms:created>
  <dcterms:modified xsi:type="dcterms:W3CDTF">2023-12-25T05:06:00Z</dcterms:modified>
</cp:coreProperties>
</file>