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2CF2" w14:textId="77777777" w:rsidR="004D732B" w:rsidRDefault="004D732B" w:rsidP="00C656C5">
      <w:pPr>
        <w:spacing w:after="0" w:line="240" w:lineRule="auto"/>
        <w:ind w:firstLine="284"/>
        <w:jc w:val="both"/>
        <w:rPr>
          <w:b/>
          <w:u w:val="single"/>
        </w:rPr>
      </w:pPr>
      <w:r w:rsidRPr="004D732B">
        <w:rPr>
          <w:b/>
          <w:u w:val="single"/>
        </w:rPr>
        <w:t xml:space="preserve">ОБЗОР Нормативно-правовых актов за период с 1 по 14 января 2024 г. </w:t>
      </w:r>
    </w:p>
    <w:p w14:paraId="3179DC4E" w14:textId="77777777" w:rsidR="004D732B" w:rsidRPr="004D732B" w:rsidRDefault="004D732B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t xml:space="preserve">1. Обновлены особенности получения российского гражданства иностранцами-контрактниками. Теперь прием в гражданство отдельных категорий иностранцев осуществляется в упрощенном порядке. К ним относятся: иностранцы, заключившие в период СВО контракт о прохождении военной службы в Вооруженных Силах РФ или воинских формированиях либо проходящие в этот период военную службу; иностранцы, уволенные с военной службы в период проведения СВО по определенным основаниям; супруги, дети и родители вышеуказанных лиц. Для таких лиц необязательно постоянное проживание в России с даты принятия решения о выдаче вида на жительство и до подачи заявления о приеме в гражданство в течение 5 лет, владение русским языком, знание истории России и основ законодательства Российской Федерации. Всем нужно будет проходить обязательную дактилоскопическую регистрацию. </w:t>
      </w:r>
      <w:r w:rsidRPr="004D732B">
        <w:rPr>
          <w:sz w:val="20"/>
          <w:szCs w:val="20"/>
        </w:rPr>
        <w:t xml:space="preserve">(Указ Президента РФ от 4 января 2024 г. № 10) </w:t>
      </w:r>
    </w:p>
    <w:p w14:paraId="4D9CECBE" w14:textId="2B056505" w:rsidR="00125D84" w:rsidRPr="004D732B" w:rsidRDefault="004D732B" w:rsidP="00C656C5">
      <w:pPr>
        <w:spacing w:after="0" w:line="240" w:lineRule="auto"/>
        <w:ind w:firstLine="284"/>
        <w:jc w:val="both"/>
        <w:rPr>
          <w:sz w:val="20"/>
          <w:szCs w:val="20"/>
        </w:rPr>
      </w:pPr>
      <w:r>
        <w:t>2. Конституционный Суд РФ указал, что наступление психического расстройства не всегда расценивается как причинение тяжкого вреда здоровью. Внимание КС РФ привлек вопрос об уголовной ответственности за причинение вреда здоровью, который выразился в наступлении у потерпевшего психического расстройства. По мнению заявителя неясно, когда в такой ситуации можно вести речь о тяжком вреде здоровью, а когда о вреде средней тяжести, т. к. психические расстройства бывают разными. КС РФ счел положения статей 111 и 112 УК РФ конституционными. По общему правилу наступление психического расстройства - основание для того, чтобы квалифицировать деяние как причинение тяжкого вреда здоровью. Между тем деяние могут квалифицировать как причинение вреда здоровью средней тяжести в случае, если психическое расстройство не относится к тяжелым и при этом нет предпосылок для его длительного негативного влияния на социальное благополучие потерпевшего.</w:t>
      </w:r>
      <w:r w:rsidRPr="004D732B">
        <w:t xml:space="preserve"> </w:t>
      </w:r>
      <w:r>
        <w:t xml:space="preserve">Когда нет прямо перечисленных в УК РФ последствий (потеря слуха, зрения и т. п.), для оценки физических повреждений применяют критерии длительности расстройства здоровья или степени утраты общей трудоспособности. Данные критерии можно использовать и в случае причинения повреждений, которые повлекли психическое расстройство, существенно не повлиявшее на благополучие потерпевшего. При этом последнее обстоятельство не </w:t>
      </w:r>
      <w:proofErr w:type="spellStart"/>
      <w:r>
        <w:t>презюмируют</w:t>
      </w:r>
      <w:proofErr w:type="spellEnd"/>
      <w:r>
        <w:t xml:space="preserve">, а устанавливают в рамках судопроизводства. Для определения степени психического расстройства проводят в т. ч. судебную экспертизу. </w:t>
      </w:r>
      <w:r w:rsidRPr="004D732B">
        <w:rPr>
          <w:sz w:val="20"/>
          <w:szCs w:val="20"/>
        </w:rPr>
        <w:t>(Постановление Конституционного Суда РФ от 11 января 2024 г. № 1-П "По делу о проверке конституционности части первой статьи 111 и части первой статьи 112 Уголовного кодекса Российской Федерации, а также пункта 3 Правил определения степени тяжести вреда, причиненного здоровью человека, в связи с жалобой гражданина Б.")</w:t>
      </w:r>
    </w:p>
    <w:p w14:paraId="0CF3D63F" w14:textId="77777777" w:rsidR="004D732B" w:rsidRDefault="004D732B" w:rsidP="00C656C5">
      <w:pPr>
        <w:spacing w:after="0" w:line="240" w:lineRule="auto"/>
        <w:ind w:firstLine="284"/>
        <w:jc w:val="both"/>
      </w:pPr>
    </w:p>
    <w:p w14:paraId="5A2147CF" w14:textId="09012BA4" w:rsidR="00A3336E" w:rsidRPr="006C5876" w:rsidRDefault="00A3336E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125D84"/>
    <w:rsid w:val="00335420"/>
    <w:rsid w:val="00351540"/>
    <w:rsid w:val="00380B09"/>
    <w:rsid w:val="004635D0"/>
    <w:rsid w:val="004D732B"/>
    <w:rsid w:val="004E27FF"/>
    <w:rsid w:val="005202F9"/>
    <w:rsid w:val="005A0140"/>
    <w:rsid w:val="005C3D27"/>
    <w:rsid w:val="005F3756"/>
    <w:rsid w:val="00615822"/>
    <w:rsid w:val="00623F53"/>
    <w:rsid w:val="006C5876"/>
    <w:rsid w:val="00865E12"/>
    <w:rsid w:val="00982D16"/>
    <w:rsid w:val="00985FC2"/>
    <w:rsid w:val="00A3336E"/>
    <w:rsid w:val="00C305E3"/>
    <w:rsid w:val="00C656C5"/>
    <w:rsid w:val="00CD59F2"/>
    <w:rsid w:val="00DF4E62"/>
    <w:rsid w:val="00EA49DC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2024-01-16T07:33:00Z</dcterms:created>
  <dcterms:modified xsi:type="dcterms:W3CDTF">2024-01-16T07:33:00Z</dcterms:modified>
</cp:coreProperties>
</file>